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ayout w:type="fixed"/>
        <w:tblLook w:val="04A0"/>
      </w:tblPr>
      <w:tblGrid>
        <w:gridCol w:w="1950"/>
        <w:gridCol w:w="2258"/>
        <w:gridCol w:w="2428"/>
        <w:gridCol w:w="2773"/>
        <w:gridCol w:w="1980"/>
        <w:gridCol w:w="1730"/>
        <w:gridCol w:w="1731"/>
      </w:tblGrid>
      <w:tr w:rsidR="001D748D" w:rsidRPr="0077062F" w:rsidTr="00821B15">
        <w:tc>
          <w:tcPr>
            <w:tcW w:w="1950" w:type="dxa"/>
            <w:vAlign w:val="center"/>
          </w:tcPr>
          <w:p w:rsidR="001D748D" w:rsidRDefault="001D748D" w:rsidP="001D748D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1D748D">
              <w:rPr>
                <w:rFonts w:ascii="Bookman Old Style" w:hAnsi="Bookman Old Style"/>
                <w:lang w:val="uk-UA"/>
              </w:rPr>
              <w:t>Таблиця №1</w:t>
            </w:r>
          </w:p>
        </w:tc>
        <w:tc>
          <w:tcPr>
            <w:tcW w:w="12900" w:type="dxa"/>
            <w:gridSpan w:val="6"/>
            <w:vAlign w:val="center"/>
          </w:tcPr>
          <w:p w:rsidR="001D748D" w:rsidRDefault="001D748D" w:rsidP="001D748D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77062F">
              <w:rPr>
                <w:rFonts w:ascii="Bookman Old Style" w:hAnsi="Bookman Old Style"/>
                <w:b/>
                <w:lang w:val="uk-UA"/>
              </w:rPr>
              <w:t>ПЕРЕГЛЯД СУДОВИХ РІШЕНЬ:</w:t>
            </w:r>
          </w:p>
          <w:p w:rsidR="001D748D" w:rsidRPr="0077062F" w:rsidRDefault="001D748D" w:rsidP="001D748D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77062F">
              <w:rPr>
                <w:rFonts w:ascii="Bookman Old Style" w:hAnsi="Bookman Old Style"/>
                <w:b/>
                <w:lang w:val="uk-UA"/>
              </w:rPr>
              <w:t>строки на оскарження</w:t>
            </w:r>
          </w:p>
        </w:tc>
      </w:tr>
      <w:tr w:rsidR="001D748D" w:rsidRPr="0077062F" w:rsidTr="001D748D">
        <w:tc>
          <w:tcPr>
            <w:tcW w:w="1950" w:type="dxa"/>
            <w:vMerge w:val="restart"/>
            <w:vAlign w:val="center"/>
          </w:tcPr>
          <w:p w:rsidR="001D748D" w:rsidRPr="0077062F" w:rsidRDefault="001D748D" w:rsidP="001D748D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77062F">
              <w:rPr>
                <w:rFonts w:ascii="Bookman Old Style" w:hAnsi="Bookman Old Style"/>
                <w:b/>
                <w:color w:val="000000" w:themeColor="text1"/>
                <w:lang w:val="uk-UA"/>
              </w:rPr>
              <w:t>Апеляційна скарга на рішення суду</w:t>
            </w:r>
          </w:p>
        </w:tc>
        <w:tc>
          <w:tcPr>
            <w:tcW w:w="7459" w:type="dxa"/>
            <w:gridSpan w:val="3"/>
            <w:vAlign w:val="center"/>
          </w:tcPr>
          <w:p w:rsidR="001D748D" w:rsidRPr="0077062F" w:rsidRDefault="001D748D" w:rsidP="001D748D">
            <w:pPr>
              <w:jc w:val="center"/>
              <w:rPr>
                <w:rFonts w:ascii="Bookman Old Style" w:hAnsi="Bookman Old Style"/>
                <w:i/>
                <w:lang w:val="uk-UA"/>
              </w:rPr>
            </w:pPr>
            <w:r w:rsidRPr="0077062F">
              <w:rPr>
                <w:rFonts w:ascii="Bookman Old Style" w:hAnsi="Bookman Old Style"/>
                <w:i/>
                <w:lang w:val="uk-UA"/>
              </w:rPr>
              <w:t>Було</w:t>
            </w:r>
          </w:p>
        </w:tc>
        <w:tc>
          <w:tcPr>
            <w:tcW w:w="5441" w:type="dxa"/>
            <w:gridSpan w:val="3"/>
            <w:vAlign w:val="center"/>
          </w:tcPr>
          <w:p w:rsidR="001D748D" w:rsidRPr="0077062F" w:rsidRDefault="001D748D" w:rsidP="001D748D">
            <w:pPr>
              <w:jc w:val="center"/>
              <w:rPr>
                <w:rFonts w:ascii="Bookman Old Style" w:hAnsi="Bookman Old Style"/>
                <w:i/>
                <w:lang w:val="uk-UA"/>
              </w:rPr>
            </w:pPr>
            <w:r w:rsidRPr="0077062F">
              <w:rPr>
                <w:rFonts w:ascii="Bookman Old Style" w:hAnsi="Bookman Old Style"/>
                <w:i/>
                <w:lang w:val="uk-UA"/>
              </w:rPr>
              <w:t>Стало</w:t>
            </w:r>
          </w:p>
        </w:tc>
      </w:tr>
      <w:tr w:rsidR="001D748D" w:rsidRPr="0077062F" w:rsidTr="001D748D">
        <w:trPr>
          <w:trHeight w:val="186"/>
        </w:trPr>
        <w:tc>
          <w:tcPr>
            <w:tcW w:w="1950" w:type="dxa"/>
            <w:vMerge/>
            <w:vAlign w:val="center"/>
          </w:tcPr>
          <w:p w:rsidR="001D748D" w:rsidRPr="0077062F" w:rsidRDefault="001D748D" w:rsidP="001D748D">
            <w:pPr>
              <w:jc w:val="center"/>
              <w:rPr>
                <w:rFonts w:ascii="Bookman Old Style" w:hAnsi="Bookman Old Style"/>
                <w:b/>
                <w:color w:val="000000" w:themeColor="text1"/>
                <w:lang w:val="uk-UA"/>
              </w:rPr>
            </w:pPr>
          </w:p>
        </w:tc>
        <w:tc>
          <w:tcPr>
            <w:tcW w:w="2258" w:type="dxa"/>
            <w:vAlign w:val="center"/>
          </w:tcPr>
          <w:p w:rsidR="001D748D" w:rsidRPr="009A4B76" w:rsidRDefault="001D748D" w:rsidP="001D748D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9A4B76">
              <w:rPr>
                <w:rFonts w:ascii="Bookman Old Style" w:hAnsi="Bookman Old Style"/>
                <w:lang w:val="uk-UA"/>
              </w:rPr>
              <w:t>ГПК</w:t>
            </w:r>
          </w:p>
        </w:tc>
        <w:tc>
          <w:tcPr>
            <w:tcW w:w="2428" w:type="dxa"/>
            <w:vAlign w:val="center"/>
          </w:tcPr>
          <w:p w:rsidR="001D748D" w:rsidRPr="009A4B76" w:rsidRDefault="001D748D" w:rsidP="001D748D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9A4B76">
              <w:rPr>
                <w:rFonts w:ascii="Bookman Old Style" w:hAnsi="Bookman Old Style"/>
                <w:lang w:val="uk-UA"/>
              </w:rPr>
              <w:t>ЦПК</w:t>
            </w:r>
          </w:p>
        </w:tc>
        <w:tc>
          <w:tcPr>
            <w:tcW w:w="2773" w:type="dxa"/>
            <w:vAlign w:val="center"/>
          </w:tcPr>
          <w:p w:rsidR="001D748D" w:rsidRPr="009A4B76" w:rsidRDefault="001D748D" w:rsidP="001D748D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9A4B76">
              <w:rPr>
                <w:rFonts w:ascii="Bookman Old Style" w:hAnsi="Bookman Old Style"/>
                <w:lang w:val="uk-UA"/>
              </w:rPr>
              <w:t>КАСУ</w:t>
            </w:r>
          </w:p>
        </w:tc>
        <w:tc>
          <w:tcPr>
            <w:tcW w:w="1980" w:type="dxa"/>
            <w:vMerge w:val="restart"/>
            <w:vAlign w:val="center"/>
          </w:tcPr>
          <w:p w:rsidR="001D748D" w:rsidRPr="009A4B76" w:rsidRDefault="001D748D" w:rsidP="001D748D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9A4B76">
              <w:rPr>
                <w:rFonts w:ascii="Bookman Old Style" w:hAnsi="Bookman Old Style"/>
                <w:lang w:val="uk-UA"/>
              </w:rPr>
              <w:t>ГПК</w:t>
            </w:r>
          </w:p>
        </w:tc>
        <w:tc>
          <w:tcPr>
            <w:tcW w:w="1730" w:type="dxa"/>
            <w:vMerge w:val="restart"/>
            <w:vAlign w:val="center"/>
          </w:tcPr>
          <w:p w:rsidR="001D748D" w:rsidRPr="009A4B76" w:rsidRDefault="001D748D" w:rsidP="001D748D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9A4B76">
              <w:rPr>
                <w:rFonts w:ascii="Bookman Old Style" w:hAnsi="Bookman Old Style"/>
                <w:lang w:val="uk-UA"/>
              </w:rPr>
              <w:t>ЦПК</w:t>
            </w:r>
          </w:p>
        </w:tc>
        <w:tc>
          <w:tcPr>
            <w:tcW w:w="1731" w:type="dxa"/>
            <w:vMerge w:val="restart"/>
            <w:vAlign w:val="center"/>
          </w:tcPr>
          <w:p w:rsidR="001D748D" w:rsidRPr="009A4B76" w:rsidRDefault="001D748D" w:rsidP="001D748D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9A4B76">
              <w:rPr>
                <w:rFonts w:ascii="Bookman Old Style" w:hAnsi="Bookman Old Style"/>
                <w:lang w:val="uk-UA"/>
              </w:rPr>
              <w:t>КАСУ</w:t>
            </w:r>
          </w:p>
        </w:tc>
      </w:tr>
      <w:tr w:rsidR="001D748D" w:rsidRPr="0077062F" w:rsidTr="001D748D">
        <w:trPr>
          <w:trHeight w:val="70"/>
        </w:trPr>
        <w:tc>
          <w:tcPr>
            <w:tcW w:w="1950" w:type="dxa"/>
            <w:vMerge/>
            <w:vAlign w:val="center"/>
          </w:tcPr>
          <w:p w:rsidR="001D748D" w:rsidRPr="0077062F" w:rsidRDefault="001D748D" w:rsidP="001D748D">
            <w:pPr>
              <w:jc w:val="center"/>
              <w:rPr>
                <w:rFonts w:ascii="Bookman Old Style" w:hAnsi="Bookman Old Style"/>
                <w:b/>
                <w:color w:val="000000" w:themeColor="text1"/>
                <w:lang w:val="uk-UA"/>
              </w:rPr>
            </w:pPr>
          </w:p>
        </w:tc>
        <w:tc>
          <w:tcPr>
            <w:tcW w:w="7459" w:type="dxa"/>
            <w:gridSpan w:val="3"/>
            <w:vAlign w:val="center"/>
          </w:tcPr>
          <w:p w:rsidR="001D748D" w:rsidRPr="009A4B76" w:rsidRDefault="001D748D" w:rsidP="001D748D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9A4B76">
              <w:rPr>
                <w:rFonts w:ascii="Bookman Old Style" w:hAnsi="Bookman Old Style"/>
                <w:b/>
                <w:lang w:val="uk-UA"/>
              </w:rPr>
              <w:t>10 днів з дня проголошення</w:t>
            </w:r>
            <w:r w:rsidRPr="009A4B76">
              <w:rPr>
                <w:rFonts w:ascii="Bookman Old Style" w:hAnsi="Bookman Old Style"/>
                <w:lang w:val="uk-UA"/>
              </w:rPr>
              <w:t xml:space="preserve"> </w:t>
            </w:r>
            <w:r w:rsidRPr="009A4B76">
              <w:rPr>
                <w:rFonts w:ascii="Bookman Old Style" w:hAnsi="Bookman Old Style"/>
                <w:b/>
                <w:lang w:val="uk-UA"/>
              </w:rPr>
              <w:t>або</w:t>
            </w:r>
          </w:p>
        </w:tc>
        <w:tc>
          <w:tcPr>
            <w:tcW w:w="1980" w:type="dxa"/>
            <w:vMerge/>
            <w:vAlign w:val="center"/>
          </w:tcPr>
          <w:p w:rsidR="001D748D" w:rsidRPr="009A4B76" w:rsidRDefault="001D748D" w:rsidP="001D748D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1730" w:type="dxa"/>
            <w:vMerge/>
            <w:vAlign w:val="center"/>
          </w:tcPr>
          <w:p w:rsidR="001D748D" w:rsidRPr="009A4B76" w:rsidRDefault="001D748D" w:rsidP="001D748D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1731" w:type="dxa"/>
            <w:vMerge/>
            <w:vAlign w:val="center"/>
          </w:tcPr>
          <w:p w:rsidR="001D748D" w:rsidRPr="009A4B76" w:rsidRDefault="001D748D" w:rsidP="001D748D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</w:tr>
      <w:tr w:rsidR="001D748D" w:rsidRPr="0077062F" w:rsidTr="001D748D">
        <w:trPr>
          <w:trHeight w:val="279"/>
        </w:trPr>
        <w:tc>
          <w:tcPr>
            <w:tcW w:w="1950" w:type="dxa"/>
            <w:vMerge/>
            <w:vAlign w:val="center"/>
          </w:tcPr>
          <w:p w:rsidR="001D748D" w:rsidRPr="0077062F" w:rsidRDefault="001D748D" w:rsidP="001D748D">
            <w:pPr>
              <w:jc w:val="center"/>
              <w:rPr>
                <w:rFonts w:ascii="Bookman Old Style" w:hAnsi="Bookman Old Style"/>
                <w:b/>
                <w:color w:val="000000" w:themeColor="text1"/>
                <w:lang w:val="uk-UA"/>
              </w:rPr>
            </w:pPr>
          </w:p>
        </w:tc>
        <w:tc>
          <w:tcPr>
            <w:tcW w:w="2258" w:type="dxa"/>
            <w:vMerge w:val="restart"/>
            <w:vAlign w:val="center"/>
          </w:tcPr>
          <w:p w:rsidR="001D748D" w:rsidRPr="009A4B76" w:rsidRDefault="001D748D" w:rsidP="001D748D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9A4B76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з дня підписання повного рішення</w:t>
            </w:r>
            <w:r w:rsidRPr="009A4B76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 при оголошення лише вступної та резолютивної частин рішення</w:t>
            </w:r>
          </w:p>
        </w:tc>
        <w:tc>
          <w:tcPr>
            <w:tcW w:w="5201" w:type="dxa"/>
            <w:gridSpan w:val="2"/>
            <w:vAlign w:val="center"/>
          </w:tcPr>
          <w:p w:rsidR="001D748D" w:rsidRPr="009A4B76" w:rsidRDefault="001D748D" w:rsidP="001D748D">
            <w:pPr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9A4B76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з дня отримання копії рішення</w:t>
            </w:r>
          </w:p>
        </w:tc>
        <w:tc>
          <w:tcPr>
            <w:tcW w:w="1980" w:type="dxa"/>
            <w:vAlign w:val="center"/>
          </w:tcPr>
          <w:p w:rsidR="001D748D" w:rsidRPr="009A4B76" w:rsidRDefault="001D748D" w:rsidP="001D748D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9A4B76">
              <w:rPr>
                <w:rFonts w:ascii="Bookman Old Style" w:hAnsi="Bookman Old Style"/>
                <w:b/>
                <w:lang w:val="uk-UA"/>
              </w:rPr>
              <w:t>20 днів</w:t>
            </w:r>
          </w:p>
        </w:tc>
        <w:tc>
          <w:tcPr>
            <w:tcW w:w="3461" w:type="dxa"/>
            <w:gridSpan w:val="2"/>
            <w:vAlign w:val="center"/>
          </w:tcPr>
          <w:p w:rsidR="001D748D" w:rsidRPr="009A4B76" w:rsidRDefault="001D748D" w:rsidP="001D748D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9A4B76">
              <w:rPr>
                <w:rFonts w:ascii="Bookman Old Style" w:hAnsi="Bookman Old Style"/>
                <w:b/>
                <w:lang w:val="uk-UA"/>
              </w:rPr>
              <w:t>30 днів</w:t>
            </w:r>
          </w:p>
        </w:tc>
      </w:tr>
      <w:tr w:rsidR="001D748D" w:rsidRPr="0077062F" w:rsidTr="001D748D">
        <w:trPr>
          <w:trHeight w:val="1062"/>
        </w:trPr>
        <w:tc>
          <w:tcPr>
            <w:tcW w:w="1950" w:type="dxa"/>
            <w:vMerge/>
            <w:vAlign w:val="center"/>
          </w:tcPr>
          <w:p w:rsidR="001D748D" w:rsidRPr="0077062F" w:rsidRDefault="001D748D" w:rsidP="001D748D">
            <w:pPr>
              <w:jc w:val="center"/>
              <w:rPr>
                <w:rFonts w:ascii="Bookman Old Style" w:hAnsi="Bookman Old Style"/>
                <w:b/>
                <w:color w:val="000000" w:themeColor="text1"/>
                <w:lang w:val="uk-UA"/>
              </w:rPr>
            </w:pPr>
          </w:p>
        </w:tc>
        <w:tc>
          <w:tcPr>
            <w:tcW w:w="2258" w:type="dxa"/>
            <w:vMerge/>
            <w:vAlign w:val="center"/>
          </w:tcPr>
          <w:p w:rsidR="001D748D" w:rsidRPr="009A4B76" w:rsidRDefault="001D748D" w:rsidP="001D748D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</w:p>
        </w:tc>
        <w:tc>
          <w:tcPr>
            <w:tcW w:w="2428" w:type="dxa"/>
            <w:vAlign w:val="center"/>
          </w:tcPr>
          <w:p w:rsidR="001D748D" w:rsidRPr="009A4B76" w:rsidRDefault="001D748D" w:rsidP="001D748D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9A4B76">
              <w:rPr>
                <w:rFonts w:ascii="Bookman Old Style" w:hAnsi="Bookman Old Style"/>
                <w:sz w:val="18"/>
                <w:szCs w:val="18"/>
                <w:lang w:val="uk-UA"/>
              </w:rPr>
              <w:t>для осіб, що не були присутні при проголошенні;</w:t>
            </w:r>
          </w:p>
        </w:tc>
        <w:tc>
          <w:tcPr>
            <w:tcW w:w="2773" w:type="dxa"/>
            <w:vAlign w:val="center"/>
          </w:tcPr>
          <w:p w:rsidR="001D748D" w:rsidRPr="009A4B76" w:rsidRDefault="001D748D" w:rsidP="001D748D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9A4B76">
              <w:rPr>
                <w:rFonts w:ascii="Bookman Old Style" w:hAnsi="Bookman Old Style"/>
                <w:sz w:val="18"/>
                <w:szCs w:val="18"/>
                <w:lang w:val="uk-UA"/>
              </w:rPr>
              <w:t>при оголошенні лише вступної та резолютивної частин постанови і в разі її прийняття в письмовому провадженні</w:t>
            </w:r>
          </w:p>
        </w:tc>
        <w:tc>
          <w:tcPr>
            <w:tcW w:w="5441" w:type="dxa"/>
            <w:gridSpan w:val="3"/>
            <w:vAlign w:val="center"/>
          </w:tcPr>
          <w:p w:rsidR="001D748D" w:rsidRPr="009A4B76" w:rsidRDefault="001D748D" w:rsidP="001D748D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9A4B76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 xml:space="preserve">з дня проголошення або з дати складення повного судового рішення </w:t>
            </w:r>
            <w:r w:rsidRPr="009A4B76">
              <w:rPr>
                <w:rFonts w:ascii="Bookman Old Style" w:hAnsi="Bookman Old Style"/>
                <w:sz w:val="18"/>
                <w:szCs w:val="18"/>
                <w:lang w:val="uk-UA"/>
              </w:rPr>
              <w:t>(якщо було оголошено лише вступну та резолютивну частину рішення або прийнято рішення без повідомлення (виклику) учасників справи (ГПК і ЦПК) чи в письмовому  провадженні (КАСУ))</w:t>
            </w:r>
          </w:p>
        </w:tc>
      </w:tr>
      <w:tr w:rsidR="001D748D" w:rsidRPr="0077062F" w:rsidTr="001D748D">
        <w:trPr>
          <w:trHeight w:val="390"/>
        </w:trPr>
        <w:tc>
          <w:tcPr>
            <w:tcW w:w="1950" w:type="dxa"/>
            <w:vMerge w:val="restart"/>
            <w:vAlign w:val="center"/>
          </w:tcPr>
          <w:p w:rsidR="001D748D" w:rsidRPr="0077062F" w:rsidRDefault="001D748D" w:rsidP="001D748D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77062F">
              <w:rPr>
                <w:rFonts w:ascii="Bookman Old Style" w:hAnsi="Bookman Old Style"/>
                <w:b/>
                <w:lang w:val="uk-UA"/>
              </w:rPr>
              <w:t>Апеляційна скарга на ухвалу суду</w:t>
            </w:r>
          </w:p>
        </w:tc>
        <w:tc>
          <w:tcPr>
            <w:tcW w:w="7459" w:type="dxa"/>
            <w:gridSpan w:val="3"/>
            <w:vMerge w:val="restart"/>
            <w:vAlign w:val="center"/>
          </w:tcPr>
          <w:p w:rsidR="001D748D" w:rsidRPr="009A4B76" w:rsidRDefault="001D748D" w:rsidP="001D748D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9A4B76">
              <w:rPr>
                <w:rFonts w:ascii="Bookman Old Style" w:hAnsi="Bookman Old Style"/>
                <w:b/>
                <w:lang w:val="uk-UA"/>
              </w:rPr>
              <w:t>5 днів</w:t>
            </w:r>
            <w:r w:rsidRPr="009A4B76">
              <w:rPr>
                <w:rFonts w:ascii="Bookman Old Style" w:hAnsi="Bookman Old Style"/>
                <w:lang w:val="uk-UA"/>
              </w:rPr>
              <w:t xml:space="preserve"> з дня проголошення</w:t>
            </w:r>
          </w:p>
        </w:tc>
        <w:tc>
          <w:tcPr>
            <w:tcW w:w="1980" w:type="dxa"/>
            <w:vAlign w:val="center"/>
          </w:tcPr>
          <w:p w:rsidR="001D748D" w:rsidRPr="009A4B76" w:rsidRDefault="001D748D" w:rsidP="001D748D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9A4B76">
              <w:rPr>
                <w:rFonts w:ascii="Bookman Old Style" w:hAnsi="Bookman Old Style"/>
                <w:b/>
                <w:lang w:val="uk-UA"/>
              </w:rPr>
              <w:t>10 днів</w:t>
            </w:r>
          </w:p>
        </w:tc>
        <w:tc>
          <w:tcPr>
            <w:tcW w:w="3461" w:type="dxa"/>
            <w:gridSpan w:val="2"/>
            <w:vAlign w:val="center"/>
          </w:tcPr>
          <w:p w:rsidR="001D748D" w:rsidRPr="009A4B76" w:rsidRDefault="001D748D" w:rsidP="001D748D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9A4B76">
              <w:rPr>
                <w:rFonts w:ascii="Bookman Old Style" w:hAnsi="Bookman Old Style"/>
                <w:b/>
                <w:lang w:val="uk-UA"/>
              </w:rPr>
              <w:t>15 днів</w:t>
            </w:r>
          </w:p>
        </w:tc>
      </w:tr>
      <w:tr w:rsidR="001D748D" w:rsidRPr="0077062F" w:rsidTr="001D748D">
        <w:trPr>
          <w:trHeight w:val="390"/>
        </w:trPr>
        <w:tc>
          <w:tcPr>
            <w:tcW w:w="1950" w:type="dxa"/>
            <w:vMerge/>
            <w:vAlign w:val="center"/>
          </w:tcPr>
          <w:p w:rsidR="001D748D" w:rsidRPr="0077062F" w:rsidRDefault="001D748D" w:rsidP="001D748D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7459" w:type="dxa"/>
            <w:gridSpan w:val="3"/>
            <w:vMerge/>
            <w:vAlign w:val="center"/>
          </w:tcPr>
          <w:p w:rsidR="001D748D" w:rsidRPr="009A4B76" w:rsidRDefault="001D748D" w:rsidP="001D748D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5441" w:type="dxa"/>
            <w:gridSpan w:val="3"/>
            <w:vAlign w:val="center"/>
          </w:tcPr>
          <w:p w:rsidR="001D748D" w:rsidRPr="009A4B76" w:rsidRDefault="001D748D" w:rsidP="001D748D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9A4B76">
              <w:rPr>
                <w:rFonts w:ascii="Bookman Old Style" w:hAnsi="Bookman Old Style"/>
                <w:b/>
                <w:lang w:val="uk-UA"/>
              </w:rPr>
              <w:t>з дня проголошення</w:t>
            </w:r>
          </w:p>
        </w:tc>
      </w:tr>
      <w:tr w:rsidR="001D748D" w:rsidRPr="0077062F" w:rsidTr="001D748D">
        <w:trPr>
          <w:trHeight w:val="313"/>
        </w:trPr>
        <w:tc>
          <w:tcPr>
            <w:tcW w:w="1950" w:type="dxa"/>
            <w:vMerge w:val="restart"/>
            <w:vAlign w:val="center"/>
          </w:tcPr>
          <w:p w:rsidR="001D748D" w:rsidRPr="0077062F" w:rsidRDefault="001D748D" w:rsidP="001D748D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77062F">
              <w:rPr>
                <w:rFonts w:ascii="Bookman Old Style" w:hAnsi="Bookman Old Style"/>
                <w:b/>
                <w:lang w:val="uk-UA"/>
              </w:rPr>
              <w:t>Касаційна скарга на рішення (ухвали) суду</w:t>
            </w:r>
          </w:p>
        </w:tc>
        <w:tc>
          <w:tcPr>
            <w:tcW w:w="7459" w:type="dxa"/>
            <w:gridSpan w:val="3"/>
            <w:vAlign w:val="center"/>
          </w:tcPr>
          <w:p w:rsidR="001D748D" w:rsidRPr="009A4B76" w:rsidRDefault="001D748D" w:rsidP="001D748D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9A4B76">
              <w:rPr>
                <w:rFonts w:ascii="Bookman Old Style" w:hAnsi="Bookman Old Style"/>
                <w:b/>
                <w:lang w:val="uk-UA"/>
              </w:rPr>
              <w:t>20 днів</w:t>
            </w:r>
            <w:r w:rsidRPr="009A4B76">
              <w:rPr>
                <w:rFonts w:ascii="Bookman Old Style" w:hAnsi="Bookman Old Style"/>
                <w:lang w:val="uk-UA"/>
              </w:rPr>
              <w:t xml:space="preserve"> з дня набрання законної сили судовим рішенням суду апеляційної інстанції</w:t>
            </w:r>
          </w:p>
        </w:tc>
        <w:tc>
          <w:tcPr>
            <w:tcW w:w="1980" w:type="dxa"/>
            <w:vAlign w:val="center"/>
          </w:tcPr>
          <w:p w:rsidR="001D748D" w:rsidRPr="009A4B76" w:rsidRDefault="001D748D" w:rsidP="001D748D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9A4B76">
              <w:rPr>
                <w:rFonts w:ascii="Bookman Old Style" w:hAnsi="Bookman Old Style"/>
                <w:b/>
                <w:lang w:val="uk-UA"/>
              </w:rPr>
              <w:t>20 днів</w:t>
            </w:r>
          </w:p>
        </w:tc>
        <w:tc>
          <w:tcPr>
            <w:tcW w:w="3461" w:type="dxa"/>
            <w:gridSpan w:val="2"/>
            <w:vAlign w:val="center"/>
          </w:tcPr>
          <w:p w:rsidR="001D748D" w:rsidRPr="009A4B76" w:rsidRDefault="001D748D" w:rsidP="001D748D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9A4B76">
              <w:rPr>
                <w:rFonts w:ascii="Bookman Old Style" w:hAnsi="Bookman Old Style"/>
                <w:b/>
                <w:lang w:val="uk-UA"/>
              </w:rPr>
              <w:t>30 днів</w:t>
            </w:r>
          </w:p>
        </w:tc>
      </w:tr>
      <w:tr w:rsidR="001D748D" w:rsidRPr="0077062F" w:rsidTr="001D748D">
        <w:trPr>
          <w:trHeight w:val="705"/>
        </w:trPr>
        <w:tc>
          <w:tcPr>
            <w:tcW w:w="1950" w:type="dxa"/>
            <w:vMerge/>
            <w:vAlign w:val="center"/>
          </w:tcPr>
          <w:p w:rsidR="001D748D" w:rsidRPr="0077062F" w:rsidRDefault="001D748D" w:rsidP="001D748D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4686" w:type="dxa"/>
            <w:gridSpan w:val="2"/>
            <w:vAlign w:val="center"/>
          </w:tcPr>
          <w:p w:rsidR="001D748D" w:rsidRDefault="001D748D" w:rsidP="001D748D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uk-UA"/>
              </w:rPr>
            </w:pPr>
          </w:p>
        </w:tc>
        <w:tc>
          <w:tcPr>
            <w:tcW w:w="2773" w:type="dxa"/>
            <w:vAlign w:val="center"/>
          </w:tcPr>
          <w:p w:rsidR="001D748D" w:rsidRPr="009A4B76" w:rsidRDefault="001D748D" w:rsidP="001D748D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9A4B76">
              <w:rPr>
                <w:rFonts w:ascii="Bookman Old Style" w:hAnsi="Bookman Old Style"/>
                <w:sz w:val="18"/>
                <w:szCs w:val="18"/>
                <w:lang w:val="uk-UA"/>
              </w:rPr>
              <w:t>або з дня складення повного тексту, якщо оголошено лише вступну та резолютивну частини рішення</w:t>
            </w:r>
          </w:p>
        </w:tc>
        <w:tc>
          <w:tcPr>
            <w:tcW w:w="5441" w:type="dxa"/>
            <w:gridSpan w:val="3"/>
            <w:vAlign w:val="center"/>
          </w:tcPr>
          <w:p w:rsidR="001D748D" w:rsidRPr="009A4B76" w:rsidRDefault="001D748D" w:rsidP="001D748D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9A4B76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 xml:space="preserve">з дня проголошення або з дати складення повного судового рішення </w:t>
            </w:r>
            <w:r w:rsidRPr="009A4B76">
              <w:rPr>
                <w:rFonts w:ascii="Bookman Old Style" w:hAnsi="Bookman Old Style"/>
                <w:sz w:val="18"/>
                <w:szCs w:val="18"/>
                <w:lang w:val="uk-UA"/>
              </w:rPr>
              <w:t>(якщо було оголошено лише вступну та резолютивну частину рішення або прийнято рішення без повідомлення (виклику) учасників справи (ГПК і ЦПК) чи в письмовому  провадженні (КАСУ))</w:t>
            </w:r>
          </w:p>
        </w:tc>
      </w:tr>
      <w:tr w:rsidR="001D748D" w:rsidRPr="0077062F" w:rsidTr="001D748D">
        <w:trPr>
          <w:trHeight w:val="1523"/>
        </w:trPr>
        <w:tc>
          <w:tcPr>
            <w:tcW w:w="1950" w:type="dxa"/>
            <w:vMerge w:val="restart"/>
            <w:vAlign w:val="center"/>
          </w:tcPr>
          <w:p w:rsidR="001D748D" w:rsidRPr="0077062F" w:rsidRDefault="001D748D" w:rsidP="001D748D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77062F">
              <w:rPr>
                <w:rFonts w:ascii="Bookman Old Style" w:hAnsi="Bookman Old Style"/>
                <w:b/>
                <w:lang w:val="uk-UA"/>
              </w:rPr>
              <w:t>Перегляд рішень Верховним Судом</w:t>
            </w:r>
          </w:p>
        </w:tc>
        <w:tc>
          <w:tcPr>
            <w:tcW w:w="7459" w:type="dxa"/>
            <w:gridSpan w:val="3"/>
            <w:vAlign w:val="center"/>
          </w:tcPr>
          <w:p w:rsidR="001D748D" w:rsidRPr="008D5D67" w:rsidRDefault="001D748D" w:rsidP="001D748D">
            <w:pPr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8D5D67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3 місяці</w:t>
            </w:r>
            <w:r w:rsidRPr="008D5D67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 з дня ухвалення судового рішення, щодо якого подається заява про перегляд, або з дня ухвалення судового рішення, що свідчить про неоднаковість застосування касаційним судом норм матеріального чи процесуального права, чи з дня прийняття постанови ВСУ, якому протирічить оскаржуване рішення касаційного суду, але не пізніше одного року з дня ухвалення судового рішення, про перегляд якого подається заява;</w:t>
            </w:r>
          </w:p>
        </w:tc>
        <w:tc>
          <w:tcPr>
            <w:tcW w:w="5441" w:type="dxa"/>
            <w:gridSpan w:val="3"/>
            <w:vAlign w:val="center"/>
          </w:tcPr>
          <w:p w:rsidR="001D748D" w:rsidRPr="009A4B76" w:rsidRDefault="001D748D" w:rsidP="001D748D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uk-UA"/>
              </w:rPr>
            </w:pPr>
            <w:r w:rsidRPr="009A4B76"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t>Виключено</w:t>
            </w:r>
          </w:p>
        </w:tc>
      </w:tr>
      <w:tr w:rsidR="001D748D" w:rsidRPr="0077062F" w:rsidTr="001D748D">
        <w:trPr>
          <w:trHeight w:val="908"/>
        </w:trPr>
        <w:tc>
          <w:tcPr>
            <w:tcW w:w="1950" w:type="dxa"/>
            <w:vMerge/>
            <w:vAlign w:val="center"/>
          </w:tcPr>
          <w:p w:rsidR="001D748D" w:rsidRPr="0077062F" w:rsidRDefault="001D748D" w:rsidP="001D748D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7459" w:type="dxa"/>
            <w:gridSpan w:val="3"/>
            <w:vAlign w:val="center"/>
          </w:tcPr>
          <w:p w:rsidR="001D748D" w:rsidRPr="008D5D67" w:rsidRDefault="001D748D" w:rsidP="001D748D">
            <w:pPr>
              <w:jc w:val="center"/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 w:rsidRPr="008D5D67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1 місяць</w:t>
            </w:r>
            <w:r w:rsidRPr="008D5D67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 з дня, коли особі, на користь якої постановлено рішення міжнародною судовою установою, юрисдикція якої визнана Україною, стало або мало стати відомо про набуття цим рішенням статусу остаточного.</w:t>
            </w:r>
          </w:p>
        </w:tc>
        <w:tc>
          <w:tcPr>
            <w:tcW w:w="5441" w:type="dxa"/>
            <w:gridSpan w:val="3"/>
            <w:vAlign w:val="center"/>
          </w:tcPr>
          <w:p w:rsidR="001D748D" w:rsidRPr="008D5D67" w:rsidRDefault="001D748D" w:rsidP="001D748D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8D5D67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30 днів</w:t>
            </w:r>
            <w:r w:rsidRPr="008D5D67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 з дня, коли особа, на користь якої постановлено рішення міжнародною судовою установою, юрисдикція якої визнана Україною, дізналась або могла дізнатись про набуття цим рішенням статусу остаточного</w:t>
            </w:r>
          </w:p>
        </w:tc>
      </w:tr>
      <w:tr w:rsidR="001D748D" w:rsidRPr="00821B15" w:rsidTr="001D748D">
        <w:tc>
          <w:tcPr>
            <w:tcW w:w="1950" w:type="dxa"/>
            <w:vAlign w:val="center"/>
          </w:tcPr>
          <w:p w:rsidR="001D748D" w:rsidRPr="0077062F" w:rsidRDefault="001D748D" w:rsidP="001D748D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77062F">
              <w:rPr>
                <w:rFonts w:ascii="Bookman Old Style" w:hAnsi="Bookman Old Style"/>
                <w:b/>
                <w:lang w:val="uk-UA"/>
              </w:rPr>
              <w:t>Перегляд за ново-виявленими (виключними) підставами</w:t>
            </w:r>
          </w:p>
        </w:tc>
        <w:tc>
          <w:tcPr>
            <w:tcW w:w="7459" w:type="dxa"/>
            <w:gridSpan w:val="3"/>
            <w:vAlign w:val="center"/>
          </w:tcPr>
          <w:p w:rsidR="001D748D" w:rsidRPr="008D5D67" w:rsidRDefault="001D748D" w:rsidP="001D748D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8D5D67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 xml:space="preserve">1 місяць </w:t>
            </w:r>
            <w:r w:rsidRPr="008D5D67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з дня встановлення відповідної підстави, але не пізніше </w:t>
            </w:r>
            <w:r w:rsidRPr="008D5D67">
              <w:rPr>
                <w:rFonts w:ascii="Bookman Old Style" w:hAnsi="Bookman Old Style"/>
                <w:sz w:val="18"/>
                <w:szCs w:val="18"/>
                <w:u w:val="single"/>
                <w:lang w:val="uk-UA"/>
              </w:rPr>
              <w:t>3 років</w:t>
            </w:r>
            <w:r w:rsidRPr="008D5D67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 з дня набрання рішенням законної сили (лише щодо істотних обставин</w:t>
            </w:r>
            <w:r w:rsidRPr="008D5D67">
              <w:rPr>
                <w:sz w:val="18"/>
                <w:szCs w:val="18"/>
                <w:lang w:val="uk-UA"/>
              </w:rPr>
              <w:t xml:space="preserve"> </w:t>
            </w:r>
            <w:r w:rsidRPr="008D5D67">
              <w:rPr>
                <w:rFonts w:ascii="Bookman Old Style" w:hAnsi="Bookman Old Style"/>
                <w:sz w:val="18"/>
                <w:szCs w:val="18"/>
                <w:lang w:val="uk-UA"/>
              </w:rPr>
              <w:t>що не були і не могли бути відомі особі, яка звертається із заявою, на час розгляду справи)</w:t>
            </w:r>
          </w:p>
        </w:tc>
        <w:tc>
          <w:tcPr>
            <w:tcW w:w="5441" w:type="dxa"/>
            <w:gridSpan w:val="3"/>
            <w:vAlign w:val="center"/>
          </w:tcPr>
          <w:p w:rsidR="001D748D" w:rsidRPr="008D5D67" w:rsidRDefault="001D748D" w:rsidP="001D748D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8D5D67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 xml:space="preserve">30 днів </w:t>
            </w:r>
            <w:r w:rsidRPr="008D5D67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з дня виникнення відповідної підстави, але не пізніше </w:t>
            </w:r>
            <w:r w:rsidRPr="008D5D67">
              <w:rPr>
                <w:rFonts w:ascii="Bookman Old Style" w:hAnsi="Bookman Old Style"/>
                <w:sz w:val="18"/>
                <w:szCs w:val="18"/>
                <w:u w:val="single"/>
                <w:lang w:val="uk-UA"/>
              </w:rPr>
              <w:t>3 років</w:t>
            </w:r>
            <w:r w:rsidRPr="008D5D67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 (щодо істотних обставин</w:t>
            </w:r>
            <w:r w:rsidRPr="008D5D67">
              <w:rPr>
                <w:sz w:val="18"/>
                <w:szCs w:val="18"/>
                <w:lang w:val="uk-UA"/>
              </w:rPr>
              <w:t xml:space="preserve"> </w:t>
            </w:r>
            <w:r w:rsidRPr="008D5D67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що не були і не могли бути відомі особі, яка звертається із заявою, на час розгляду справи) і не пізніше </w:t>
            </w:r>
            <w:r w:rsidRPr="008D5D67">
              <w:rPr>
                <w:rFonts w:ascii="Bookman Old Style" w:hAnsi="Bookman Old Style"/>
                <w:sz w:val="18"/>
                <w:szCs w:val="18"/>
                <w:u w:val="single"/>
                <w:lang w:val="uk-UA"/>
              </w:rPr>
              <w:t>10 років</w:t>
            </w:r>
            <w:r w:rsidRPr="008D5D67"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 (щодо інших підстав) з дня набрання рішенням законної сили</w:t>
            </w:r>
          </w:p>
        </w:tc>
      </w:tr>
    </w:tbl>
    <w:p w:rsidR="00FA0DA1" w:rsidRPr="00821B15" w:rsidRDefault="00FA0DA1" w:rsidP="00821B15">
      <w:pPr>
        <w:rPr>
          <w:sz w:val="16"/>
          <w:szCs w:val="16"/>
          <w:vertAlign w:val="superscript"/>
          <w:lang w:val="uk-UA"/>
        </w:rPr>
      </w:pPr>
    </w:p>
    <w:sectPr w:rsidR="00FA0DA1" w:rsidRPr="00821B15" w:rsidSect="00821B15">
      <w:headerReference w:type="default" r:id="rId7"/>
      <w:footerReference w:type="default" r:id="rId8"/>
      <w:pgSz w:w="16838" w:h="11906" w:orient="landscape"/>
      <w:pgMar w:top="1415" w:right="1134" w:bottom="1135" w:left="1134" w:header="855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18E" w:rsidRDefault="0080018E" w:rsidP="001D748D">
      <w:pPr>
        <w:spacing w:after="0" w:line="240" w:lineRule="auto"/>
      </w:pPr>
      <w:r>
        <w:separator/>
      </w:r>
    </w:p>
  </w:endnote>
  <w:endnote w:type="continuationSeparator" w:id="1">
    <w:p w:rsidR="0080018E" w:rsidRDefault="0080018E" w:rsidP="001D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48D" w:rsidRPr="001D748D" w:rsidRDefault="001D748D" w:rsidP="00821B15">
    <w:pPr>
      <w:pStyle w:val="a6"/>
      <w:jc w:val="right"/>
    </w:pPr>
    <w:r w:rsidRPr="001D748D">
      <w:t xml:space="preserve">© </w:t>
    </w:r>
    <w:hyperlink r:id="rId1" w:history="1">
      <w:r w:rsidRPr="001D748D">
        <w:t xml:space="preserve"> </w:t>
      </w:r>
      <w:r>
        <w:t>Адвокатське об'єднання</w:t>
      </w:r>
      <w:r>
        <w:rPr>
          <w:lang w:val="uk-UA"/>
        </w:rPr>
        <w:t xml:space="preserve"> «</w:t>
      </w:r>
      <w:r w:rsidRPr="001D748D">
        <w:rPr>
          <w:rStyle w:val="a8"/>
          <w:lang w:val="en-US"/>
        </w:rPr>
        <w:t>Letrado</w:t>
      </w:r>
    </w:hyperlink>
    <w:r>
      <w:rPr>
        <w:lang w:val="uk-UA"/>
      </w:rPr>
      <w:t>»</w:t>
    </w:r>
    <w:r w:rsidRPr="001D748D">
      <w:t xml:space="preserve"> , </w:t>
    </w:r>
    <w:r>
      <w:t>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18E" w:rsidRDefault="0080018E" w:rsidP="001D748D">
      <w:pPr>
        <w:spacing w:after="0" w:line="240" w:lineRule="auto"/>
      </w:pPr>
      <w:r>
        <w:separator/>
      </w:r>
    </w:p>
  </w:footnote>
  <w:footnote w:type="continuationSeparator" w:id="1">
    <w:p w:rsidR="0080018E" w:rsidRDefault="0080018E" w:rsidP="001D7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48D" w:rsidRPr="001D748D" w:rsidRDefault="001D748D" w:rsidP="001D748D">
    <w:pPr>
      <w:pStyle w:val="a4"/>
      <w:jc w:val="right"/>
      <w:rPr>
        <w:lang w:val="uk-UA"/>
      </w:rPr>
    </w:pPr>
    <w:r>
      <w:rPr>
        <w:rFonts w:ascii="Bookman Old Style" w:hAnsi="Bookman Old Style"/>
        <w:lang w:val="uk-UA"/>
      </w:rPr>
      <w:t>Головні зміни ЦПК, ГПК і КАСУ</w:t>
    </w:r>
    <w:r w:rsidRPr="00744CBC">
      <w:rPr>
        <w:rFonts w:ascii="Bookman Old Style" w:hAnsi="Bookman Old Style"/>
        <w:lang w:val="uk-UA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48D"/>
    <w:rsid w:val="001D748D"/>
    <w:rsid w:val="0080018E"/>
    <w:rsid w:val="00821B15"/>
    <w:rsid w:val="00C87C89"/>
    <w:rsid w:val="00FA0DA1"/>
    <w:rsid w:val="00FA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4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D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748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748D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1D74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letrado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11F44-DC25-45E2-A8A9-0CE080CD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Letrado</dc:creator>
  <cp:lastModifiedBy>Пользователь</cp:lastModifiedBy>
  <cp:revision>2</cp:revision>
  <dcterms:created xsi:type="dcterms:W3CDTF">2017-12-14T03:51:00Z</dcterms:created>
  <dcterms:modified xsi:type="dcterms:W3CDTF">2017-12-14T09:10:00Z</dcterms:modified>
</cp:coreProperties>
</file>