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20"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tblPr>
      <w:tblGrid>
        <w:gridCol w:w="992"/>
        <w:gridCol w:w="6520"/>
        <w:gridCol w:w="7008"/>
      </w:tblGrid>
      <w:tr w:rsidR="000A53CB" w:rsidRPr="00344021" w:rsidTr="008811D6">
        <w:trPr>
          <w:trHeight w:val="224"/>
        </w:trPr>
        <w:tc>
          <w:tcPr>
            <w:tcW w:w="992" w:type="dxa"/>
            <w:vMerge w:val="restart"/>
            <w:tcBorders>
              <w:top w:val="single" w:sz="2" w:space="0" w:color="000000"/>
              <w:left w:val="single" w:sz="2" w:space="0" w:color="000000"/>
              <w:right w:val="single" w:sz="2" w:space="0" w:color="000000"/>
            </w:tcBorders>
            <w:shd w:val="clear" w:color="auto" w:fill="auto"/>
            <w:tcMar>
              <w:left w:w="54" w:type="dxa"/>
            </w:tcMar>
          </w:tcPr>
          <w:p w:rsidR="000A53CB" w:rsidRPr="000A53CB" w:rsidRDefault="000A53CB" w:rsidP="000A53CB">
            <w:pPr>
              <w:pStyle w:val="a9"/>
              <w:jc w:val="center"/>
              <w:rPr>
                <w:rFonts w:asciiTheme="minorHAnsi" w:hAnsiTheme="minorHAnsi"/>
                <w:b/>
                <w:bCs/>
                <w:sz w:val="22"/>
                <w:szCs w:val="22"/>
                <w:lang w:val="uk-UA"/>
              </w:rPr>
            </w:pPr>
            <w:r w:rsidRPr="000A53CB">
              <w:rPr>
                <w:sz w:val="20"/>
                <w:szCs w:val="20"/>
                <w:lang w:val="uk-UA"/>
              </w:rPr>
              <w:t>Таблиця №</w:t>
            </w:r>
            <w:r w:rsidRPr="000A53CB">
              <w:rPr>
                <w:rFonts w:asciiTheme="minorHAnsi" w:hAnsiTheme="minorHAnsi"/>
                <w:sz w:val="20"/>
                <w:szCs w:val="20"/>
                <w:lang w:val="uk-UA"/>
              </w:rPr>
              <w:t>3</w:t>
            </w:r>
          </w:p>
        </w:tc>
        <w:tc>
          <w:tcPr>
            <w:tcW w:w="13528" w:type="dxa"/>
            <w:gridSpan w:val="2"/>
            <w:tcBorders>
              <w:top w:val="single" w:sz="2" w:space="0" w:color="000000"/>
              <w:left w:val="single" w:sz="2" w:space="0" w:color="000000"/>
              <w:bottom w:val="single" w:sz="2" w:space="0" w:color="000000"/>
              <w:right w:val="single" w:sz="2" w:space="0" w:color="000000"/>
            </w:tcBorders>
            <w:shd w:val="clear" w:color="auto" w:fill="auto"/>
          </w:tcPr>
          <w:p w:rsidR="000A53CB" w:rsidRPr="00344021" w:rsidRDefault="000A53CB" w:rsidP="000A53CB">
            <w:pPr>
              <w:pStyle w:val="a9"/>
              <w:jc w:val="center"/>
              <w:rPr>
                <w:rFonts w:ascii="Bookman Old Style" w:hAnsi="Bookman Old Style"/>
                <w:b/>
                <w:bCs/>
                <w:sz w:val="22"/>
                <w:szCs w:val="22"/>
                <w:lang w:val="uk-UA"/>
              </w:rPr>
            </w:pPr>
            <w:r>
              <w:rPr>
                <w:rFonts w:ascii="Bookman Old Style" w:hAnsi="Bookman Old Style"/>
                <w:b/>
                <w:bCs/>
                <w:sz w:val="22"/>
                <w:szCs w:val="22"/>
                <w:lang w:val="uk-UA"/>
              </w:rPr>
              <w:t>НАКАЗНЕ ПРОВАДЖЕНЯ: в</w:t>
            </w:r>
            <w:r w:rsidRPr="00344021">
              <w:rPr>
                <w:rFonts w:ascii="Bookman Old Style" w:hAnsi="Bookman Old Style"/>
                <w:b/>
                <w:bCs/>
                <w:sz w:val="22"/>
                <w:szCs w:val="22"/>
                <w:lang w:val="uk-UA"/>
              </w:rPr>
              <w:t>имоги, за якими може бути видано судовий наказ</w:t>
            </w:r>
          </w:p>
        </w:tc>
      </w:tr>
      <w:tr w:rsidR="000A53CB" w:rsidRPr="00344021" w:rsidTr="000A53CB">
        <w:trPr>
          <w:trHeight w:val="142"/>
        </w:trPr>
        <w:tc>
          <w:tcPr>
            <w:tcW w:w="992" w:type="dxa"/>
            <w:vMerge/>
            <w:tcBorders>
              <w:left w:val="single" w:sz="2" w:space="0" w:color="000000"/>
              <w:bottom w:val="single" w:sz="2" w:space="0" w:color="000000"/>
              <w:right w:val="single" w:sz="2" w:space="0" w:color="000000"/>
            </w:tcBorders>
            <w:shd w:val="clear" w:color="auto" w:fill="auto"/>
            <w:tcMar>
              <w:left w:w="54" w:type="dxa"/>
            </w:tcMar>
          </w:tcPr>
          <w:p w:rsidR="000A53CB" w:rsidRPr="00344021" w:rsidRDefault="000A53CB" w:rsidP="005B021F">
            <w:pPr>
              <w:pStyle w:val="a9"/>
              <w:jc w:val="center"/>
              <w:rPr>
                <w:rFonts w:ascii="Bookman Old Style" w:hAnsi="Bookman Old Style"/>
                <w:bCs/>
                <w:i/>
                <w:sz w:val="22"/>
                <w:szCs w:val="22"/>
                <w:lang w:val="uk-UA"/>
              </w:rPr>
            </w:pPr>
          </w:p>
        </w:tc>
        <w:tc>
          <w:tcPr>
            <w:tcW w:w="6520" w:type="dxa"/>
            <w:tcBorders>
              <w:top w:val="single" w:sz="2" w:space="0" w:color="000000"/>
              <w:left w:val="single" w:sz="2" w:space="0" w:color="000000"/>
              <w:bottom w:val="single" w:sz="2" w:space="0" w:color="000000"/>
            </w:tcBorders>
            <w:shd w:val="clear" w:color="auto" w:fill="auto"/>
          </w:tcPr>
          <w:p w:rsidR="000A53CB" w:rsidRPr="000A53CB" w:rsidRDefault="000A53CB" w:rsidP="005B021F">
            <w:pPr>
              <w:pStyle w:val="a9"/>
              <w:jc w:val="center"/>
              <w:rPr>
                <w:rFonts w:ascii="Bookman Old Style" w:hAnsi="Bookman Old Style"/>
                <w:bCs/>
                <w:i/>
                <w:sz w:val="20"/>
                <w:szCs w:val="20"/>
                <w:lang w:val="uk-UA"/>
              </w:rPr>
            </w:pPr>
            <w:r w:rsidRPr="000A53CB">
              <w:rPr>
                <w:rFonts w:ascii="Bookman Old Style" w:hAnsi="Bookman Old Style"/>
                <w:bCs/>
                <w:i/>
                <w:sz w:val="20"/>
                <w:szCs w:val="20"/>
                <w:lang w:val="uk-UA"/>
              </w:rPr>
              <w:t>Було</w:t>
            </w:r>
          </w:p>
        </w:tc>
        <w:tc>
          <w:tcPr>
            <w:tcW w:w="700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A53CB" w:rsidRPr="000A53CB" w:rsidRDefault="000A53CB" w:rsidP="005B021F">
            <w:pPr>
              <w:pStyle w:val="a9"/>
              <w:jc w:val="center"/>
              <w:rPr>
                <w:rFonts w:ascii="Bookman Old Style" w:hAnsi="Bookman Old Style"/>
                <w:bCs/>
                <w:i/>
                <w:sz w:val="20"/>
                <w:szCs w:val="20"/>
                <w:lang w:val="uk-UA"/>
              </w:rPr>
            </w:pPr>
            <w:r w:rsidRPr="000A53CB">
              <w:rPr>
                <w:rFonts w:ascii="Bookman Old Style" w:hAnsi="Bookman Old Style"/>
                <w:bCs/>
                <w:i/>
                <w:sz w:val="20"/>
                <w:szCs w:val="20"/>
                <w:lang w:val="uk-UA"/>
              </w:rPr>
              <w:t>Стало</w:t>
            </w:r>
          </w:p>
        </w:tc>
      </w:tr>
      <w:tr w:rsidR="000A53CB" w:rsidRPr="00344021" w:rsidTr="000A53CB">
        <w:tc>
          <w:tcPr>
            <w:tcW w:w="992" w:type="dxa"/>
            <w:tcBorders>
              <w:left w:val="single" w:sz="2" w:space="0" w:color="000000"/>
              <w:bottom w:val="single" w:sz="2" w:space="0" w:color="000000"/>
            </w:tcBorders>
            <w:shd w:val="clear" w:color="auto" w:fill="auto"/>
            <w:tcMar>
              <w:left w:w="54" w:type="dxa"/>
            </w:tcMar>
          </w:tcPr>
          <w:p w:rsidR="000A53CB" w:rsidRPr="00344021" w:rsidRDefault="000A53CB" w:rsidP="005B021F">
            <w:pPr>
              <w:pStyle w:val="a9"/>
              <w:rPr>
                <w:rFonts w:ascii="Bookman Old Style" w:hAnsi="Bookman Old Style"/>
                <w:b/>
                <w:bCs/>
                <w:sz w:val="22"/>
                <w:szCs w:val="22"/>
                <w:lang w:val="uk-UA"/>
              </w:rPr>
            </w:pPr>
            <w:r w:rsidRPr="00344021">
              <w:rPr>
                <w:rFonts w:ascii="Bookman Old Style" w:hAnsi="Bookman Old Style"/>
                <w:b/>
                <w:bCs/>
                <w:sz w:val="22"/>
                <w:szCs w:val="22"/>
                <w:lang w:val="uk-UA"/>
              </w:rPr>
              <w:t xml:space="preserve">ЦПК </w:t>
            </w:r>
          </w:p>
        </w:tc>
        <w:tc>
          <w:tcPr>
            <w:tcW w:w="6520" w:type="dxa"/>
            <w:tcBorders>
              <w:left w:val="single" w:sz="2" w:space="0" w:color="000000"/>
              <w:bottom w:val="single" w:sz="2" w:space="0" w:color="000000"/>
            </w:tcBorders>
            <w:shd w:val="clear" w:color="auto" w:fill="auto"/>
            <w:tcMar>
              <w:left w:w="54" w:type="dxa"/>
            </w:tcMar>
          </w:tcPr>
          <w:p w:rsidR="000A53CB" w:rsidRPr="000A53CB" w:rsidRDefault="000A53CB" w:rsidP="000A53CB">
            <w:pPr>
              <w:spacing w:after="0"/>
              <w:jc w:val="both"/>
              <w:rPr>
                <w:rFonts w:ascii="Bookman Old Style" w:hAnsi="Bookman Old Style"/>
                <w:sz w:val="18"/>
                <w:szCs w:val="18"/>
                <w:lang w:val="uk-UA"/>
              </w:rPr>
            </w:pPr>
            <w:r w:rsidRPr="000A53CB">
              <w:rPr>
                <w:rFonts w:ascii="Bookman Old Style" w:hAnsi="Bookman Old Style"/>
                <w:sz w:val="18"/>
                <w:szCs w:val="18"/>
                <w:lang w:val="uk-UA"/>
              </w:rPr>
              <w:t>1) заявлено вимогу про стягнення нарахованої, але не виплаченої працівникові суми заробітної плати;</w:t>
            </w:r>
          </w:p>
          <w:p w:rsidR="000A53CB" w:rsidRPr="000A53CB" w:rsidRDefault="000A53CB" w:rsidP="000A53CB">
            <w:pPr>
              <w:spacing w:after="0"/>
              <w:jc w:val="both"/>
              <w:rPr>
                <w:rFonts w:ascii="Bookman Old Style" w:hAnsi="Bookman Old Style"/>
                <w:sz w:val="18"/>
                <w:szCs w:val="18"/>
                <w:lang w:val="uk-UA"/>
              </w:rPr>
            </w:pPr>
            <w:r w:rsidRPr="000A53CB">
              <w:rPr>
                <w:rFonts w:ascii="Bookman Old Style" w:hAnsi="Bookman Old Style"/>
                <w:sz w:val="18"/>
                <w:szCs w:val="18"/>
                <w:lang w:val="uk-UA"/>
              </w:rPr>
              <w:t>2) заявлено вимогу про компенсацію витрат на проведення розшуку відповідача, боржника, дитини або транспортних засобів боржника;</w:t>
            </w:r>
          </w:p>
          <w:p w:rsidR="000A53CB" w:rsidRPr="000A53CB" w:rsidRDefault="000A53CB" w:rsidP="000A53CB">
            <w:pPr>
              <w:spacing w:after="0"/>
              <w:jc w:val="both"/>
              <w:rPr>
                <w:rFonts w:ascii="Bookman Old Style" w:hAnsi="Bookman Old Style"/>
                <w:sz w:val="18"/>
                <w:szCs w:val="18"/>
                <w:lang w:val="uk-UA"/>
              </w:rPr>
            </w:pPr>
            <w:bookmarkStart w:id="0" w:name="n589"/>
            <w:bookmarkEnd w:id="0"/>
            <w:r w:rsidRPr="000A53CB">
              <w:rPr>
                <w:rFonts w:ascii="Bookman Old Style" w:hAnsi="Bookman Old Style"/>
                <w:sz w:val="18"/>
                <w:szCs w:val="18"/>
                <w:lang w:val="uk-UA"/>
              </w:rPr>
              <w:t>3) заявлено вимогу про 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w:t>
            </w:r>
          </w:p>
          <w:p w:rsidR="000A53CB" w:rsidRPr="000A53CB" w:rsidRDefault="000A53CB" w:rsidP="000A53CB">
            <w:pPr>
              <w:spacing w:after="0"/>
              <w:jc w:val="both"/>
              <w:rPr>
                <w:rFonts w:ascii="Bookman Old Style" w:hAnsi="Bookman Old Style"/>
                <w:sz w:val="18"/>
                <w:szCs w:val="18"/>
                <w:lang w:val="uk-UA"/>
              </w:rPr>
            </w:pPr>
            <w:bookmarkStart w:id="1" w:name="n590"/>
            <w:bookmarkEnd w:id="1"/>
            <w:r w:rsidRPr="000A53CB">
              <w:rPr>
                <w:rFonts w:ascii="Bookman Old Style" w:hAnsi="Bookman Old Style"/>
                <w:sz w:val="18"/>
                <w:szCs w:val="18"/>
                <w:lang w:val="uk-UA"/>
              </w:rPr>
              <w:t>4) заявлено вимогу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w:t>
            </w:r>
          </w:p>
          <w:p w:rsidR="000A53CB" w:rsidRPr="000A53CB" w:rsidRDefault="000A53CB" w:rsidP="000A53CB">
            <w:pPr>
              <w:spacing w:after="0"/>
              <w:jc w:val="both"/>
              <w:rPr>
                <w:rFonts w:ascii="Bookman Old Style" w:hAnsi="Bookman Old Style"/>
                <w:sz w:val="18"/>
                <w:szCs w:val="18"/>
                <w:lang w:val="uk-UA"/>
              </w:rPr>
            </w:pPr>
            <w:r w:rsidRPr="000A53CB">
              <w:rPr>
                <w:rFonts w:ascii="Bookman Old Style" w:hAnsi="Bookman Old Style"/>
                <w:sz w:val="18"/>
                <w:szCs w:val="18"/>
                <w:lang w:val="uk-UA"/>
              </w:rPr>
              <w:t>4-1) заявлено вимогу про стягнення аліментів у твердій грошовій сумі в розмірі 50 відсотків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залучення інших заінтересованих осіб;</w:t>
            </w:r>
          </w:p>
          <w:p w:rsidR="000A53CB" w:rsidRPr="000A53CB" w:rsidRDefault="000A53CB" w:rsidP="000A53CB">
            <w:pPr>
              <w:spacing w:after="0"/>
              <w:jc w:val="both"/>
              <w:rPr>
                <w:rFonts w:ascii="Bookman Old Style" w:hAnsi="Bookman Old Style"/>
                <w:sz w:val="18"/>
                <w:szCs w:val="18"/>
                <w:lang w:val="uk-UA"/>
              </w:rPr>
            </w:pPr>
            <w:bookmarkStart w:id="2" w:name="n591"/>
            <w:bookmarkEnd w:id="2"/>
            <w:r w:rsidRPr="000A53CB">
              <w:rPr>
                <w:rFonts w:ascii="Bookman Old Style" w:hAnsi="Bookman Old Style"/>
                <w:sz w:val="18"/>
                <w:szCs w:val="18"/>
                <w:lang w:val="uk-UA"/>
              </w:rPr>
              <w:t>5) заявлено вимогу про повернення вартості товару неналежної якості, якщо є рішення суду, яке набрало законної сили, про встановлення факту продажу товару неналежної якості, ухвалене на користь невизначеного кола споживачів.</w:t>
            </w:r>
          </w:p>
        </w:tc>
        <w:tc>
          <w:tcPr>
            <w:tcW w:w="7008" w:type="dxa"/>
            <w:tcBorders>
              <w:left w:val="single" w:sz="2" w:space="0" w:color="000000"/>
              <w:bottom w:val="single" w:sz="2" w:space="0" w:color="000000"/>
              <w:right w:val="single" w:sz="2" w:space="0" w:color="000000"/>
            </w:tcBorders>
            <w:shd w:val="clear" w:color="auto" w:fill="auto"/>
            <w:tcMar>
              <w:left w:w="54" w:type="dxa"/>
            </w:tcMar>
          </w:tcPr>
          <w:p w:rsidR="000A53CB" w:rsidRPr="000A53CB" w:rsidRDefault="000A53CB" w:rsidP="000A53CB">
            <w:pPr>
              <w:pStyle w:val="a9"/>
              <w:jc w:val="both"/>
              <w:rPr>
                <w:rFonts w:ascii="Bookman Old Style" w:hAnsi="Bookman Old Style"/>
                <w:sz w:val="18"/>
                <w:szCs w:val="18"/>
                <w:lang w:val="uk-UA"/>
              </w:rPr>
            </w:pPr>
            <w:r w:rsidRPr="000A53CB">
              <w:rPr>
                <w:rFonts w:ascii="Bookman Old Style" w:hAnsi="Bookman Old Style"/>
                <w:sz w:val="18"/>
                <w:szCs w:val="18"/>
                <w:lang w:val="uk-UA"/>
              </w:rPr>
              <w:t xml:space="preserve">1) заявлено вимогу про стягнення нарахованої, але не виплаченої працівникові суми заробітної плати та </w:t>
            </w:r>
            <w:r w:rsidRPr="000A53CB">
              <w:rPr>
                <w:rFonts w:ascii="Bookman Old Style" w:hAnsi="Bookman Old Style"/>
                <w:b/>
                <w:i/>
                <w:sz w:val="18"/>
                <w:szCs w:val="18"/>
                <w:lang w:val="uk-UA"/>
              </w:rPr>
              <w:t>середнього заробітку за час затримки розрахунку</w:t>
            </w:r>
            <w:r w:rsidRPr="000A53CB">
              <w:rPr>
                <w:rFonts w:ascii="Bookman Old Style" w:hAnsi="Bookman Old Style"/>
                <w:sz w:val="18"/>
                <w:szCs w:val="18"/>
                <w:lang w:val="uk-UA"/>
              </w:rPr>
              <w:t xml:space="preserve">; </w:t>
            </w:r>
          </w:p>
          <w:p w:rsidR="000A53CB" w:rsidRPr="000A53CB" w:rsidRDefault="000A53CB" w:rsidP="000A53CB">
            <w:pPr>
              <w:pStyle w:val="a9"/>
              <w:jc w:val="both"/>
              <w:rPr>
                <w:rFonts w:ascii="Bookman Old Style" w:hAnsi="Bookman Old Style"/>
                <w:sz w:val="18"/>
                <w:szCs w:val="18"/>
                <w:lang w:val="uk-UA"/>
              </w:rPr>
            </w:pPr>
            <w:r w:rsidRPr="000A53CB">
              <w:rPr>
                <w:rFonts w:ascii="Bookman Old Style" w:hAnsi="Bookman Old Style"/>
                <w:sz w:val="18"/>
                <w:szCs w:val="18"/>
                <w:lang w:val="uk-UA"/>
              </w:rPr>
              <w:t xml:space="preserve">2) заявлено вимогу про компенсацію витрат на проведення розшуку відповідача, боржника, дитини або транспортних засобів боржника; </w:t>
            </w:r>
          </w:p>
          <w:p w:rsidR="000A53CB" w:rsidRPr="000A53CB" w:rsidRDefault="000A53CB" w:rsidP="000A53CB">
            <w:pPr>
              <w:pStyle w:val="a9"/>
              <w:jc w:val="both"/>
              <w:rPr>
                <w:rFonts w:ascii="Bookman Old Style" w:hAnsi="Bookman Old Style"/>
                <w:sz w:val="18"/>
                <w:szCs w:val="18"/>
                <w:lang w:val="uk-UA"/>
              </w:rPr>
            </w:pPr>
            <w:r w:rsidRPr="000A53CB">
              <w:rPr>
                <w:rFonts w:ascii="Bookman Old Style" w:hAnsi="Bookman Old Style"/>
                <w:sz w:val="18"/>
                <w:szCs w:val="18"/>
                <w:lang w:val="uk-UA"/>
              </w:rPr>
              <w:t xml:space="preserve">3) заявлено вимогу про 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 </w:t>
            </w:r>
          </w:p>
          <w:p w:rsidR="000A53CB" w:rsidRPr="000A53CB" w:rsidRDefault="000A53CB" w:rsidP="000A53CB">
            <w:pPr>
              <w:pStyle w:val="a9"/>
              <w:jc w:val="both"/>
              <w:rPr>
                <w:rFonts w:ascii="Bookman Old Style" w:hAnsi="Bookman Old Style"/>
                <w:sz w:val="18"/>
                <w:szCs w:val="18"/>
                <w:lang w:val="uk-UA"/>
              </w:rPr>
            </w:pPr>
            <w:r w:rsidRPr="000A53CB">
              <w:rPr>
                <w:rFonts w:ascii="Bookman Old Style" w:hAnsi="Bookman Old Style"/>
                <w:sz w:val="18"/>
                <w:szCs w:val="18"/>
                <w:lang w:val="uk-UA"/>
              </w:rPr>
              <w:t>4) заявлено вимогу про стягнення аліментів у розмірі на одну дитину — однієї чверті, на двох дітей — однієї третини, на трьох і більше дітей — половину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w:t>
            </w:r>
            <w:r w:rsidRPr="000A53CB">
              <w:rPr>
                <w:rFonts w:ascii="Bookman Old Style" w:hAnsi="Bookman Old Style"/>
                <w:color w:val="000000"/>
                <w:sz w:val="18"/>
                <w:szCs w:val="18"/>
                <w:lang w:val="uk-UA"/>
              </w:rPr>
              <w:t>материнства) та необхідністю залучення інших заінтересованих осіб;</w:t>
            </w:r>
            <w:r w:rsidRPr="000A53CB">
              <w:rPr>
                <w:rFonts w:ascii="Bookman Old Style" w:hAnsi="Bookman Old Style"/>
                <w:sz w:val="18"/>
                <w:szCs w:val="18"/>
                <w:lang w:val="uk-UA"/>
              </w:rPr>
              <w:t xml:space="preserve">  </w:t>
            </w:r>
          </w:p>
          <w:p w:rsidR="000A53CB" w:rsidRPr="000A53CB" w:rsidRDefault="000A53CB" w:rsidP="000A53CB">
            <w:pPr>
              <w:pStyle w:val="a9"/>
              <w:jc w:val="both"/>
              <w:rPr>
                <w:rFonts w:ascii="Bookman Old Style" w:hAnsi="Bookman Old Style"/>
                <w:sz w:val="18"/>
                <w:szCs w:val="18"/>
                <w:lang w:val="uk-UA"/>
              </w:rPr>
            </w:pPr>
            <w:r w:rsidRPr="000A53CB">
              <w:rPr>
                <w:rFonts w:ascii="Bookman Old Style" w:hAnsi="Bookman Old Style"/>
                <w:sz w:val="18"/>
                <w:szCs w:val="18"/>
                <w:lang w:val="uk-UA"/>
              </w:rPr>
              <w:t xml:space="preserve">5) заявлено вимогу про стягнення аліментів на дитину у твердій грошовій сумі в розмірі 50 відсотків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залучення інших зацікавлених осіб; </w:t>
            </w:r>
          </w:p>
          <w:p w:rsidR="000A53CB" w:rsidRPr="000A53CB" w:rsidRDefault="000A53CB" w:rsidP="000A53CB">
            <w:pPr>
              <w:pStyle w:val="a9"/>
              <w:jc w:val="both"/>
              <w:rPr>
                <w:rFonts w:ascii="Bookman Old Style" w:hAnsi="Bookman Old Style"/>
                <w:sz w:val="18"/>
                <w:szCs w:val="18"/>
                <w:lang w:val="uk-UA"/>
              </w:rPr>
            </w:pPr>
            <w:r w:rsidRPr="000A53CB">
              <w:rPr>
                <w:rFonts w:ascii="Bookman Old Style" w:hAnsi="Bookman Old Style"/>
                <w:sz w:val="18"/>
                <w:szCs w:val="18"/>
                <w:lang w:val="uk-UA"/>
              </w:rPr>
              <w:t xml:space="preserve">6) заявлено вимогу про повернення вартості товару неналежної якості, якщо є рішення суду, яке набрало законної сили, про встановлення факту продажу товару неналежної якості, ухвалене на користь невизначеного кола споживачів; </w:t>
            </w:r>
          </w:p>
          <w:p w:rsidR="000A53CB" w:rsidRPr="000A53CB" w:rsidRDefault="000A53CB" w:rsidP="000A53CB">
            <w:pPr>
              <w:pStyle w:val="a9"/>
              <w:jc w:val="both"/>
              <w:rPr>
                <w:rFonts w:ascii="Bookman Old Style" w:hAnsi="Bookman Old Style"/>
                <w:i/>
                <w:iCs/>
                <w:sz w:val="18"/>
                <w:szCs w:val="18"/>
                <w:lang w:val="uk-UA"/>
              </w:rPr>
            </w:pPr>
            <w:r w:rsidRPr="000A53CB">
              <w:rPr>
                <w:rFonts w:ascii="Bookman Old Style" w:hAnsi="Bookman Old Style"/>
                <w:i/>
                <w:iCs/>
                <w:sz w:val="18"/>
                <w:szCs w:val="18"/>
                <w:lang w:val="uk-UA"/>
              </w:rPr>
              <w:t xml:space="preserve">7) </w:t>
            </w:r>
            <w:r w:rsidRPr="000A53CB">
              <w:rPr>
                <w:rFonts w:ascii="Bookman Old Style" w:hAnsi="Bookman Old Style"/>
                <w:b/>
                <w:i/>
                <w:sz w:val="18"/>
                <w:szCs w:val="18"/>
                <w:lang w:val="uk-UA"/>
              </w:rPr>
              <w:t>заявлено вимогу до юридичної особи або фізичної особи-підприємця про стягнення заборгованості за договором (іншим аніж про надання житлово-комунальних послуг, телекомунікаційних послуг, послуг телебачення та радіомовлення), укладеним у письмовій (в тому числі електронній) формі, якщо сума вимоги не перевищує ста розмірів прожиткового мінімуму для працездатних осіб.</w:t>
            </w:r>
          </w:p>
        </w:tc>
      </w:tr>
      <w:tr w:rsidR="000A53CB" w:rsidRPr="00344021" w:rsidTr="000A53CB">
        <w:tc>
          <w:tcPr>
            <w:tcW w:w="992" w:type="dxa"/>
            <w:tcBorders>
              <w:left w:val="single" w:sz="2" w:space="0" w:color="000000"/>
              <w:bottom w:val="single" w:sz="2" w:space="0" w:color="000000"/>
            </w:tcBorders>
            <w:shd w:val="clear" w:color="auto" w:fill="auto"/>
            <w:tcMar>
              <w:left w:w="54" w:type="dxa"/>
            </w:tcMar>
          </w:tcPr>
          <w:p w:rsidR="000A53CB" w:rsidRPr="00344021" w:rsidRDefault="000A53CB" w:rsidP="005B021F">
            <w:pPr>
              <w:pStyle w:val="a9"/>
              <w:rPr>
                <w:rFonts w:ascii="Bookman Old Style" w:hAnsi="Bookman Old Style"/>
                <w:b/>
                <w:bCs/>
                <w:sz w:val="22"/>
                <w:szCs w:val="22"/>
                <w:lang w:val="uk-UA"/>
              </w:rPr>
            </w:pPr>
            <w:r w:rsidRPr="00344021">
              <w:rPr>
                <w:rFonts w:ascii="Bookman Old Style" w:hAnsi="Bookman Old Style"/>
                <w:b/>
                <w:bCs/>
                <w:sz w:val="22"/>
                <w:szCs w:val="22"/>
                <w:lang w:val="uk-UA"/>
              </w:rPr>
              <w:t>ГПК</w:t>
            </w:r>
          </w:p>
          <w:p w:rsidR="000A53CB" w:rsidRPr="00344021" w:rsidRDefault="000A53CB" w:rsidP="005B021F">
            <w:pPr>
              <w:pStyle w:val="a9"/>
              <w:rPr>
                <w:rFonts w:ascii="Bookman Old Style" w:hAnsi="Bookman Old Style"/>
                <w:b/>
                <w:bCs/>
                <w:sz w:val="22"/>
                <w:szCs w:val="22"/>
                <w:lang w:val="uk-UA"/>
              </w:rPr>
            </w:pPr>
          </w:p>
        </w:tc>
        <w:tc>
          <w:tcPr>
            <w:tcW w:w="6520" w:type="dxa"/>
            <w:tcBorders>
              <w:left w:val="single" w:sz="2" w:space="0" w:color="000000"/>
              <w:bottom w:val="single" w:sz="2" w:space="0" w:color="000000"/>
            </w:tcBorders>
            <w:shd w:val="clear" w:color="auto" w:fill="auto"/>
            <w:tcMar>
              <w:left w:w="54" w:type="dxa"/>
            </w:tcMar>
          </w:tcPr>
          <w:p w:rsidR="000A53CB" w:rsidRPr="00344021" w:rsidRDefault="000A53CB" w:rsidP="005B021F">
            <w:pPr>
              <w:pStyle w:val="a9"/>
              <w:rPr>
                <w:rFonts w:ascii="Bookman Old Style" w:hAnsi="Bookman Old Style"/>
                <w:sz w:val="20"/>
                <w:szCs w:val="20"/>
                <w:lang w:val="uk-UA"/>
              </w:rPr>
            </w:pPr>
            <w:r w:rsidRPr="00344021">
              <w:rPr>
                <w:rFonts w:ascii="Bookman Old Style" w:hAnsi="Bookman Old Style"/>
                <w:sz w:val="20"/>
                <w:szCs w:val="20"/>
                <w:lang w:val="uk-UA"/>
              </w:rPr>
              <w:t>Відсутня дана форма судочинства.</w:t>
            </w:r>
          </w:p>
        </w:tc>
        <w:tc>
          <w:tcPr>
            <w:tcW w:w="7008" w:type="dxa"/>
            <w:tcBorders>
              <w:left w:val="single" w:sz="2" w:space="0" w:color="000000"/>
              <w:bottom w:val="single" w:sz="2" w:space="0" w:color="000000"/>
              <w:right w:val="single" w:sz="2" w:space="0" w:color="000000"/>
            </w:tcBorders>
            <w:shd w:val="clear" w:color="auto" w:fill="auto"/>
            <w:tcMar>
              <w:left w:w="54" w:type="dxa"/>
            </w:tcMar>
          </w:tcPr>
          <w:p w:rsidR="000A53CB" w:rsidRPr="00344021" w:rsidRDefault="000A53CB" w:rsidP="005B021F">
            <w:pPr>
              <w:pStyle w:val="a9"/>
              <w:jc w:val="both"/>
              <w:rPr>
                <w:rFonts w:ascii="Bookman Old Style" w:hAnsi="Bookman Old Style"/>
                <w:b/>
                <w:i/>
                <w:sz w:val="20"/>
                <w:szCs w:val="20"/>
                <w:lang w:val="uk-UA"/>
              </w:rPr>
            </w:pPr>
            <w:r w:rsidRPr="00344021">
              <w:rPr>
                <w:rFonts w:ascii="Bookman Old Style" w:hAnsi="Bookman Old Style"/>
                <w:b/>
                <w:i/>
                <w:sz w:val="20"/>
                <w:szCs w:val="20"/>
                <w:lang w:val="uk-UA"/>
              </w:rPr>
              <w:t>1) за вимогами про стягнення грошової заборгованості за договором, укладеним у письмовій (в тому числі електронній) формі, якщо сума вимоги не перевищує ста розмірів прожиткового мінімуму для працездатних осіб.</w:t>
            </w:r>
          </w:p>
        </w:tc>
      </w:tr>
    </w:tbl>
    <w:p w:rsidR="00FA0DA1" w:rsidRPr="00821B15" w:rsidRDefault="00FA0DA1" w:rsidP="00821B15">
      <w:pPr>
        <w:rPr>
          <w:sz w:val="16"/>
          <w:szCs w:val="16"/>
          <w:vertAlign w:val="superscript"/>
          <w:lang w:val="uk-UA"/>
        </w:rPr>
      </w:pPr>
    </w:p>
    <w:sectPr w:rsidR="00FA0DA1" w:rsidRPr="00821B15" w:rsidSect="00821B15">
      <w:headerReference w:type="default" r:id="rId8"/>
      <w:footerReference w:type="default" r:id="rId9"/>
      <w:pgSz w:w="16838" w:h="11906" w:orient="landscape"/>
      <w:pgMar w:top="1415" w:right="1134" w:bottom="1135" w:left="1134" w:header="855"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274" w:rsidRDefault="006A7274" w:rsidP="001D748D">
      <w:pPr>
        <w:spacing w:after="0" w:line="240" w:lineRule="auto"/>
      </w:pPr>
      <w:r>
        <w:separator/>
      </w:r>
    </w:p>
  </w:endnote>
  <w:endnote w:type="continuationSeparator" w:id="1">
    <w:p w:rsidR="006A7274" w:rsidRDefault="006A7274" w:rsidP="001D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33140D" w:rsidRDefault="001D748D" w:rsidP="00821B15">
    <w:pPr>
      <w:pStyle w:val="a6"/>
      <w:jc w:val="right"/>
      <w:rPr>
        <w:lang w:val="uk-UA"/>
      </w:rPr>
    </w:pPr>
    <w:r w:rsidRPr="0033140D">
      <w:rPr>
        <w:lang w:val="uk-UA"/>
      </w:rPr>
      <w:t xml:space="preserve">© </w:t>
    </w:r>
    <w:hyperlink r:id="rId1" w:history="1">
      <w:r w:rsidRPr="0033140D">
        <w:rPr>
          <w:lang w:val="uk-UA"/>
        </w:rPr>
        <w:t xml:space="preserve"> Адвокатське об'єднання «</w:t>
      </w:r>
      <w:r w:rsidRPr="0033140D">
        <w:rPr>
          <w:rStyle w:val="a8"/>
          <w:lang w:val="uk-UA"/>
        </w:rPr>
        <w:t>Letrado</w:t>
      </w:r>
    </w:hyperlink>
    <w:r w:rsidRPr="0033140D">
      <w:rPr>
        <w:lang w:val="uk-UA"/>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274" w:rsidRDefault="006A7274" w:rsidP="001D748D">
      <w:pPr>
        <w:spacing w:after="0" w:line="240" w:lineRule="auto"/>
      </w:pPr>
      <w:r>
        <w:separator/>
      </w:r>
    </w:p>
  </w:footnote>
  <w:footnote w:type="continuationSeparator" w:id="1">
    <w:p w:rsidR="006A7274" w:rsidRDefault="006A7274" w:rsidP="001D7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33140D" w:rsidRDefault="00B73969" w:rsidP="00B73969">
    <w:pPr>
      <w:pStyle w:val="a4"/>
      <w:jc w:val="right"/>
      <w:rPr>
        <w:rFonts w:ascii="Bookman Old Style" w:hAnsi="Bookman Old Style"/>
        <w:lang w:val="uk-UA"/>
      </w:rPr>
    </w:pPr>
    <w:r w:rsidRPr="0033140D">
      <w:rPr>
        <w:rStyle w:val="xfm82484111"/>
        <w:rFonts w:ascii="Bookman Old Style" w:hAnsi="Bookman Old Style"/>
        <w:lang w:val="uk-UA"/>
      </w:rPr>
      <w:t>Розгляд в першій інстанції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082E"/>
    <w:multiLevelType w:val="hybridMultilevel"/>
    <w:tmpl w:val="EC3E8A34"/>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58F26C2"/>
    <w:multiLevelType w:val="hybridMultilevel"/>
    <w:tmpl w:val="34ACF57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B2F0218"/>
    <w:multiLevelType w:val="hybridMultilevel"/>
    <w:tmpl w:val="1C287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748D"/>
    <w:rsid w:val="000A53CB"/>
    <w:rsid w:val="001D748D"/>
    <w:rsid w:val="0033140D"/>
    <w:rsid w:val="004819E6"/>
    <w:rsid w:val="00674827"/>
    <w:rsid w:val="006A7274"/>
    <w:rsid w:val="007852E4"/>
    <w:rsid w:val="0080018E"/>
    <w:rsid w:val="00821B15"/>
    <w:rsid w:val="0086060B"/>
    <w:rsid w:val="00AA3B13"/>
    <w:rsid w:val="00B73969"/>
    <w:rsid w:val="00BB4118"/>
    <w:rsid w:val="00C87C89"/>
    <w:rsid w:val="00FA0DA1"/>
    <w:rsid w:val="00FA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D74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48D"/>
    <w:rPr>
      <w:rFonts w:eastAsiaTheme="minorEastAsia"/>
      <w:lang w:eastAsia="ru-RU"/>
    </w:rPr>
  </w:style>
  <w:style w:type="paragraph" w:styleId="a6">
    <w:name w:val="footer"/>
    <w:basedOn w:val="a"/>
    <w:link w:val="a7"/>
    <w:uiPriority w:val="99"/>
    <w:semiHidden/>
    <w:unhideWhenUsed/>
    <w:rsid w:val="001D74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748D"/>
    <w:rPr>
      <w:rFonts w:eastAsiaTheme="minorEastAsia"/>
      <w:lang w:eastAsia="ru-RU"/>
    </w:rPr>
  </w:style>
  <w:style w:type="character" w:styleId="a8">
    <w:name w:val="Hyperlink"/>
    <w:basedOn w:val="a0"/>
    <w:uiPriority w:val="99"/>
    <w:unhideWhenUsed/>
    <w:rsid w:val="001D748D"/>
    <w:rPr>
      <w:color w:val="0000FF" w:themeColor="hyperlink"/>
      <w:u w:val="single"/>
    </w:rPr>
  </w:style>
  <w:style w:type="paragraph" w:customStyle="1" w:styleId="a9">
    <w:name w:val="Содержимое таблицы"/>
    <w:basedOn w:val="a"/>
    <w:qFormat/>
    <w:rsid w:val="00B73969"/>
    <w:pPr>
      <w:suppressLineNumbers/>
      <w:spacing w:after="0" w:line="240" w:lineRule="auto"/>
    </w:pPr>
    <w:rPr>
      <w:rFonts w:ascii="Liberation Serif" w:eastAsia="Noto Sans CJK SC Regular" w:hAnsi="Liberation Serif" w:cs="FreeSans"/>
      <w:sz w:val="24"/>
      <w:szCs w:val="24"/>
      <w:lang w:eastAsia="zh-CN" w:bidi="hi-IN"/>
    </w:rPr>
  </w:style>
  <w:style w:type="character" w:customStyle="1" w:styleId="xfm82484111">
    <w:name w:val="xfm_82484111"/>
    <w:basedOn w:val="a0"/>
    <w:rsid w:val="00B73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etrad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1F44-DC25-45E2-A8A9-0CE080C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Letrado</dc:creator>
  <cp:lastModifiedBy>Пользователь</cp:lastModifiedBy>
  <cp:revision>3</cp:revision>
  <dcterms:created xsi:type="dcterms:W3CDTF">2017-12-14T03:51:00Z</dcterms:created>
  <dcterms:modified xsi:type="dcterms:W3CDTF">2018-01-10T13:36:00Z</dcterms:modified>
</cp:coreProperties>
</file>