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72" w:rsidRPr="00982494" w:rsidRDefault="00E17572" w:rsidP="00E17572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r w:rsidRPr="00982494">
        <w:rPr>
          <w:rFonts w:ascii="Bookman Old Style" w:hAnsi="Bookman Old Style"/>
          <w:b/>
          <w:sz w:val="22"/>
          <w:szCs w:val="22"/>
        </w:rPr>
        <w:t>ЗАГАЛЬНІ ПОЛОЖЕННЯ:</w:t>
      </w:r>
    </w:p>
    <w:p w:rsidR="00103162" w:rsidRPr="00982494" w:rsidRDefault="00103162" w:rsidP="00E17572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rFonts w:ascii="Bookman Old Style" w:hAnsi="Bookman Old Style"/>
          <w:b/>
          <w:sz w:val="22"/>
          <w:szCs w:val="22"/>
        </w:rPr>
      </w:pPr>
      <w:r w:rsidRPr="00982494">
        <w:rPr>
          <w:rFonts w:ascii="Bookman Old Style" w:hAnsi="Bookman Old Style"/>
          <w:b/>
          <w:sz w:val="22"/>
          <w:szCs w:val="22"/>
        </w:rPr>
        <w:t>Єдина судова інформаційно-телекомунікаційна система</w:t>
      </w:r>
      <w:r w:rsidR="009D6041" w:rsidRPr="00982494">
        <w:rPr>
          <w:rFonts w:ascii="Bookman Old Style" w:hAnsi="Bookman Old Style"/>
          <w:b/>
          <w:sz w:val="22"/>
          <w:szCs w:val="22"/>
        </w:rPr>
        <w:t>*</w:t>
      </w:r>
    </w:p>
    <w:bookmarkEnd w:id="0"/>
    <w:p w:rsidR="00E17572" w:rsidRDefault="00E17572" w:rsidP="00E17572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6A6E2E" w:rsidTr="00103162"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Реєстрація процесуальних документів, поданих учасниками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Визначення складу суду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Надсилання документів учасникам процесу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Направлення судових повісток та повідомлень учасникам судового процесу</w:t>
            </w:r>
          </w:p>
        </w:tc>
      </w:tr>
      <w:tr w:rsidR="006A6E2E" w:rsidTr="00103162"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Сплата судового збору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Ознайомлення із матеріалами справи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Автоматичне оформлення виконавчих документів та направлення їх до виконання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Формування матеріалів та рух справ по судових інстанціях</w:t>
            </w:r>
          </w:p>
        </w:tc>
      </w:tr>
      <w:tr w:rsidR="006A6E2E" w:rsidTr="00103162"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Автоматизований арешт коштів, що знаходяться на банківських рахунках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Ведення єдиного державного реєстру судових рішень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Розгляд справи за матеріалами в електронній формі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Фіксування судового засідання технічними заходами</w:t>
            </w:r>
          </w:p>
        </w:tc>
      </w:tr>
      <w:tr w:rsidR="006A6E2E" w:rsidTr="00103162"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Зберігання матеріалів справи та доступ до них в електронному вигляді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Участь у судовому засіданні в режимі </w:t>
            </w:r>
            <w:proofErr w:type="spellStart"/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відеоконференції</w:t>
            </w:r>
            <w:proofErr w:type="spellEnd"/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т.ч</w:t>
            </w:r>
            <w:proofErr w:type="spellEnd"/>
            <w:r w:rsidRPr="009D6041">
              <w:rPr>
                <w:rFonts w:ascii="Bookman Old Style" w:hAnsi="Bookman Old Style"/>
                <w:color w:val="000000"/>
                <w:sz w:val="22"/>
                <w:szCs w:val="22"/>
              </w:rPr>
              <w:t>. поза межами приміщення суду</w:t>
            </w: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</w:tcPr>
          <w:p w:rsidR="006A6E2E" w:rsidRPr="009D6041" w:rsidRDefault="006A6E2E" w:rsidP="00E17572">
            <w:pPr>
              <w:pStyle w:val="rvps2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</w:tbl>
    <w:p w:rsidR="00075154" w:rsidRPr="00103162" w:rsidRDefault="00075154" w:rsidP="00E17572">
      <w:pPr>
        <w:spacing w:after="0" w:line="240" w:lineRule="auto"/>
        <w:rPr>
          <w:rFonts w:ascii="Bookman Old Style" w:hAnsi="Bookman Old Sty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075154" w:rsidTr="00075154">
        <w:tc>
          <w:tcPr>
            <w:tcW w:w="5042" w:type="dxa"/>
          </w:tcPr>
          <w:p w:rsidR="00075154" w:rsidRPr="00075154" w:rsidRDefault="00075154" w:rsidP="00E17572">
            <w:pPr>
              <w:jc w:val="center"/>
              <w:rPr>
                <w:rFonts w:ascii="Bookman Old Style" w:hAnsi="Bookman Old Style"/>
                <w:b/>
              </w:rPr>
            </w:pPr>
            <w:r w:rsidRPr="00075154">
              <w:rPr>
                <w:rFonts w:ascii="Bookman Old Style" w:hAnsi="Bookman Old Style"/>
                <w:b/>
              </w:rPr>
              <w:t>Реєстрація у системі</w:t>
            </w:r>
          </w:p>
        </w:tc>
        <w:tc>
          <w:tcPr>
            <w:tcW w:w="5043" w:type="dxa"/>
          </w:tcPr>
          <w:p w:rsidR="00075154" w:rsidRPr="00075154" w:rsidRDefault="00075154" w:rsidP="00E17572">
            <w:pPr>
              <w:jc w:val="center"/>
              <w:rPr>
                <w:rFonts w:ascii="Bookman Old Style" w:hAnsi="Bookman Old Style"/>
                <w:b/>
              </w:rPr>
            </w:pPr>
            <w:r w:rsidRPr="00075154">
              <w:rPr>
                <w:rFonts w:ascii="Bookman Old Style" w:hAnsi="Bookman Old Style"/>
                <w:b/>
              </w:rPr>
              <w:t>Суд</w:t>
            </w:r>
          </w:p>
        </w:tc>
        <w:tc>
          <w:tcPr>
            <w:tcW w:w="5043" w:type="dxa"/>
          </w:tcPr>
          <w:p w:rsidR="00075154" w:rsidRPr="00075154" w:rsidRDefault="00075154" w:rsidP="00E17572">
            <w:pPr>
              <w:jc w:val="center"/>
              <w:rPr>
                <w:rFonts w:ascii="Bookman Old Style" w:hAnsi="Bookman Old Style"/>
                <w:b/>
              </w:rPr>
            </w:pPr>
            <w:r w:rsidRPr="00075154">
              <w:rPr>
                <w:rFonts w:ascii="Bookman Old Style" w:hAnsi="Bookman Old Style"/>
                <w:b/>
              </w:rPr>
              <w:t>Особи</w:t>
            </w:r>
          </w:p>
        </w:tc>
      </w:tr>
      <w:tr w:rsidR="00075154" w:rsidTr="00075154">
        <w:tc>
          <w:tcPr>
            <w:tcW w:w="5042" w:type="dxa"/>
          </w:tcPr>
          <w:p w:rsidR="00075154" w:rsidRPr="00075154" w:rsidRDefault="00075154" w:rsidP="00E17572">
            <w:pPr>
              <w:jc w:val="both"/>
              <w:rPr>
                <w:rFonts w:ascii="Bookman Old Style" w:hAnsi="Bookman Old Style"/>
              </w:rPr>
            </w:pPr>
            <w:r w:rsidRPr="00075154">
              <w:rPr>
                <w:rFonts w:ascii="Bookman Old Style" w:hAnsi="Bookman Old Style"/>
                <w:b/>
              </w:rPr>
              <w:t>Обов’язково</w:t>
            </w:r>
            <w:r w:rsidRPr="00075154">
              <w:rPr>
                <w:rFonts w:ascii="Bookman Old Style" w:hAnsi="Bookman Old Style"/>
              </w:rPr>
              <w:t xml:space="preserve"> – адвокати, нотаріуси, приватні виконавці, арбітражні керуючі, судові експерти, державні органи, органи місцевого самоврядування та суб’єкти господарювання державного та комунального секторів економіки. </w:t>
            </w:r>
          </w:p>
          <w:p w:rsidR="00075154" w:rsidRPr="00075154" w:rsidRDefault="00075154" w:rsidP="00E17572">
            <w:pPr>
              <w:jc w:val="both"/>
              <w:rPr>
                <w:rFonts w:ascii="Bookman Old Style" w:hAnsi="Bookman Old Style"/>
                <w:i/>
              </w:rPr>
            </w:pPr>
            <w:r w:rsidRPr="00075154">
              <w:rPr>
                <w:rFonts w:ascii="Bookman Old Style" w:hAnsi="Bookman Old Style"/>
                <w:i/>
              </w:rPr>
              <w:t xml:space="preserve">Інші – </w:t>
            </w:r>
            <w:r w:rsidR="006A6E2E">
              <w:rPr>
                <w:rFonts w:ascii="Bookman Old Style" w:hAnsi="Bookman Old Style"/>
                <w:i/>
              </w:rPr>
              <w:t>на власний розсуд</w:t>
            </w:r>
            <w:r w:rsidRPr="00075154">
              <w:rPr>
                <w:rFonts w:ascii="Bookman Old Style" w:hAnsi="Bookman Old Style"/>
                <w:i/>
              </w:rPr>
              <w:t>.</w:t>
            </w:r>
          </w:p>
        </w:tc>
        <w:tc>
          <w:tcPr>
            <w:tcW w:w="5043" w:type="dxa"/>
          </w:tcPr>
          <w:p w:rsidR="00075154" w:rsidRPr="00075154" w:rsidRDefault="00A839A3" w:rsidP="00E1757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</w:t>
            </w:r>
            <w:r w:rsidR="00075154" w:rsidRPr="00075154">
              <w:rPr>
                <w:rFonts w:ascii="Bookman Old Style" w:hAnsi="Bookman Old Style"/>
              </w:rPr>
              <w:t>адсилає документи в електронній формі на офіційні електронні адреси осіб. Це не позбавляє їх права отримати копію судового рішення у паперовій формі за окремою заявою</w:t>
            </w:r>
          </w:p>
        </w:tc>
        <w:tc>
          <w:tcPr>
            <w:tcW w:w="5043" w:type="dxa"/>
          </w:tcPr>
          <w:p w:rsidR="00075154" w:rsidRPr="00075154" w:rsidRDefault="00075154" w:rsidP="00E17572">
            <w:pPr>
              <w:jc w:val="both"/>
              <w:rPr>
                <w:rFonts w:ascii="Bookman Old Style" w:hAnsi="Bookman Old Style"/>
              </w:rPr>
            </w:pPr>
            <w:r w:rsidRPr="00075154">
              <w:rPr>
                <w:rFonts w:ascii="Bookman Old Style" w:hAnsi="Bookman Old Style"/>
              </w:rPr>
              <w:t>які зареєстрували офіційні електронні адреси в системі, можуть подати процесуальні, інші документи, вчинити інші процесуальні дії в електронній формі з використанням електронного цифрового підпису</w:t>
            </w:r>
          </w:p>
        </w:tc>
      </w:tr>
    </w:tbl>
    <w:tbl>
      <w:tblPr>
        <w:tblStyle w:val="a3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929"/>
        <w:gridCol w:w="3892"/>
        <w:gridCol w:w="3656"/>
        <w:gridCol w:w="251"/>
        <w:gridCol w:w="3400"/>
      </w:tblGrid>
      <w:tr w:rsidR="00A839A3" w:rsidTr="00A839A3">
        <w:tc>
          <w:tcPr>
            <w:tcW w:w="3929" w:type="dxa"/>
          </w:tcPr>
          <w:p w:rsidR="00A839A3" w:rsidRDefault="00A839A3" w:rsidP="00E17572">
            <w:pPr>
              <w:rPr>
                <w:rFonts w:ascii="Bookman Old Style" w:hAnsi="Bookman Old Style"/>
              </w:rPr>
            </w:pPr>
          </w:p>
        </w:tc>
        <w:tc>
          <w:tcPr>
            <w:tcW w:w="7548" w:type="dxa"/>
            <w:gridSpan w:val="2"/>
            <w:tcBorders>
              <w:right w:val="nil"/>
            </w:tcBorders>
          </w:tcPr>
          <w:p w:rsidR="00A839A3" w:rsidRPr="00A839A3" w:rsidRDefault="00A839A3" w:rsidP="00E17572">
            <w:pPr>
              <w:jc w:val="center"/>
              <w:rPr>
                <w:rFonts w:ascii="Bookman Old Style" w:hAnsi="Bookman Old Style"/>
                <w:b/>
              </w:rPr>
            </w:pPr>
            <w:r w:rsidRPr="00A839A3">
              <w:rPr>
                <w:rFonts w:ascii="Bookman Old Style" w:hAnsi="Bookman Old Style"/>
                <w:b/>
              </w:rPr>
              <w:t>ВАЖЛИВО</w:t>
            </w:r>
          </w:p>
        </w:tc>
        <w:tc>
          <w:tcPr>
            <w:tcW w:w="251" w:type="dxa"/>
            <w:tcBorders>
              <w:left w:val="nil"/>
            </w:tcBorders>
          </w:tcPr>
          <w:p w:rsidR="00A839A3" w:rsidRDefault="00A839A3" w:rsidP="00E17572">
            <w:pPr>
              <w:rPr>
                <w:rFonts w:ascii="Bookman Old Style" w:hAnsi="Bookman Old Style"/>
              </w:rPr>
            </w:pPr>
          </w:p>
        </w:tc>
        <w:tc>
          <w:tcPr>
            <w:tcW w:w="3400" w:type="dxa"/>
          </w:tcPr>
          <w:p w:rsidR="00A839A3" w:rsidRDefault="00A839A3" w:rsidP="00E17572">
            <w:pPr>
              <w:rPr>
                <w:rFonts w:ascii="Bookman Old Style" w:hAnsi="Bookman Old Style"/>
              </w:rPr>
            </w:pPr>
          </w:p>
        </w:tc>
      </w:tr>
      <w:tr w:rsidR="00A839A3" w:rsidTr="00A839A3">
        <w:tc>
          <w:tcPr>
            <w:tcW w:w="3929" w:type="dxa"/>
          </w:tcPr>
          <w:p w:rsidR="00A839A3" w:rsidRDefault="00A839A3" w:rsidP="00E175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Документи</w:t>
            </w:r>
            <w:r w:rsidR="006A6E2E">
              <w:rPr>
                <w:rFonts w:ascii="Bookman Old Style" w:hAnsi="Bookman Old Style"/>
              </w:rPr>
              <w:t xml:space="preserve"> </w:t>
            </w:r>
            <w:r w:rsidR="006A6E2E" w:rsidRPr="006A6E2E">
              <w:rPr>
                <w:rFonts w:ascii="Bookman Old Style" w:hAnsi="Bookman Old Style"/>
                <w:b/>
              </w:rPr>
              <w:t>обов’язково</w:t>
            </w:r>
            <w:r>
              <w:rPr>
                <w:rFonts w:ascii="Bookman Old Style" w:hAnsi="Bookman Old Style"/>
              </w:rPr>
              <w:t xml:space="preserve"> скріплюються електронним цифровим підписом учасника справи</w:t>
            </w:r>
          </w:p>
        </w:tc>
        <w:tc>
          <w:tcPr>
            <w:tcW w:w="3892" w:type="dxa"/>
          </w:tcPr>
          <w:p w:rsidR="00A839A3" w:rsidRDefault="00A839A3" w:rsidP="00E175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Учасник справи не зобов’язаний надсилати копії доказів іншим учасникам. Вони є у доступі онлайн.</w:t>
            </w:r>
          </w:p>
        </w:tc>
        <w:tc>
          <w:tcPr>
            <w:tcW w:w="3907" w:type="dxa"/>
            <w:gridSpan w:val="2"/>
          </w:tcPr>
          <w:p w:rsidR="00A839A3" w:rsidRDefault="00A839A3" w:rsidP="00E175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Процесуальні документи подаються шляхом заповнення форм </w:t>
            </w:r>
            <w:r w:rsidR="006A6E2E">
              <w:rPr>
                <w:rFonts w:ascii="Bookman Old Style" w:hAnsi="Bookman Old Style"/>
              </w:rPr>
              <w:t>через мережу Інтернет.</w:t>
            </w:r>
          </w:p>
        </w:tc>
        <w:tc>
          <w:tcPr>
            <w:tcW w:w="3400" w:type="dxa"/>
          </w:tcPr>
          <w:p w:rsidR="00A839A3" w:rsidRDefault="006A6E2E" w:rsidP="00E1757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Якщо позов, скарга подані в електронній </w:t>
            </w:r>
            <w:r w:rsidR="00A839A3">
              <w:rPr>
                <w:rFonts w:ascii="Bookman Old Style" w:hAnsi="Bookman Old Style"/>
              </w:rPr>
              <w:t>формі, позивач (</w:t>
            </w:r>
            <w:proofErr w:type="spellStart"/>
            <w:r w:rsidR="00A839A3">
              <w:rPr>
                <w:rFonts w:ascii="Bookman Old Style" w:hAnsi="Bookman Old Style"/>
              </w:rPr>
              <w:t>скражник</w:t>
            </w:r>
            <w:proofErr w:type="spellEnd"/>
            <w:r w:rsidR="00A839A3">
              <w:rPr>
                <w:rFonts w:ascii="Bookman Old Style" w:hAnsi="Bookman Old Style"/>
              </w:rPr>
              <w:t xml:space="preserve">) в подальшому </w:t>
            </w:r>
            <w:r>
              <w:rPr>
                <w:rFonts w:ascii="Bookman Old Style" w:hAnsi="Bookman Old Style"/>
              </w:rPr>
              <w:t>повинен</w:t>
            </w:r>
            <w:r w:rsidR="00A839A3">
              <w:rPr>
                <w:rFonts w:ascii="Bookman Old Style" w:hAnsi="Bookman Old Style"/>
              </w:rPr>
              <w:t xml:space="preserve"> подавати до суду документи в е-формі. </w:t>
            </w:r>
          </w:p>
        </w:tc>
      </w:tr>
    </w:tbl>
    <w:p w:rsidR="00075154" w:rsidRDefault="00075154" w:rsidP="00E17572">
      <w:pPr>
        <w:spacing w:after="0" w:line="240" w:lineRule="auto"/>
        <w:rPr>
          <w:rFonts w:ascii="Bookman Old Style" w:hAnsi="Bookman Old Style"/>
        </w:rPr>
      </w:pPr>
    </w:p>
    <w:p w:rsidR="009D6041" w:rsidRPr="00C777FA" w:rsidRDefault="009D6041" w:rsidP="00E17572">
      <w:pPr>
        <w:pStyle w:val="a9"/>
        <w:numPr>
          <w:ilvl w:val="0"/>
          <w:numId w:val="1"/>
        </w:numPr>
        <w:spacing w:after="0" w:line="240" w:lineRule="auto"/>
        <w:rPr>
          <w:rFonts w:ascii="Bookman Old Style" w:hAnsi="Bookman Old Style"/>
          <w:color w:val="000000" w:themeColor="text1"/>
        </w:rPr>
      </w:pPr>
      <w:r w:rsidRPr="00C777FA">
        <w:rPr>
          <w:rFonts w:ascii="Bookman Old Style" w:hAnsi="Bookman Old Style"/>
          <w:color w:val="000000" w:themeColor="text1"/>
        </w:rPr>
        <w:t xml:space="preserve">- </w:t>
      </w:r>
      <w:r w:rsidR="00C777FA" w:rsidRPr="00C777FA">
        <w:rPr>
          <w:rFonts w:ascii="Bookman Old Style" w:hAnsi="Bookman Old Style"/>
          <w:color w:val="000000" w:themeColor="text1"/>
        </w:rPr>
        <w:t>Єдина судова інформаційно-телекомунікаційна система починає функціонувати через 90 днів з дня опублікування Державною судовою адміністрацію України у газеті "Голос України" та на веб-порталі судової влади оголошення про створення та забезпечення функціонування Єдиної судової інформаційно-телекомунікаційної системи.</w:t>
      </w:r>
    </w:p>
    <w:sectPr w:rsidR="009D6041" w:rsidRPr="00C777FA" w:rsidSect="000A48DE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72" w:rsidRPr="006A6E2E" w:rsidRDefault="00AD3772" w:rsidP="006A6E2E">
      <w:pPr>
        <w:spacing w:after="0" w:line="240" w:lineRule="auto"/>
      </w:pPr>
      <w:r>
        <w:separator/>
      </w:r>
    </w:p>
  </w:endnote>
  <w:endnote w:type="continuationSeparator" w:id="0">
    <w:p w:rsidR="00AD3772" w:rsidRPr="006A6E2E" w:rsidRDefault="00AD3772" w:rsidP="006A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72" w:rsidRPr="006A6E2E" w:rsidRDefault="00AD3772" w:rsidP="006A6E2E">
      <w:pPr>
        <w:spacing w:after="0" w:line="240" w:lineRule="auto"/>
      </w:pPr>
      <w:r>
        <w:separator/>
      </w:r>
    </w:p>
  </w:footnote>
  <w:footnote w:type="continuationSeparator" w:id="0">
    <w:p w:rsidR="00AD3772" w:rsidRPr="006A6E2E" w:rsidRDefault="00AD3772" w:rsidP="006A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2E" w:rsidRPr="00744CBC" w:rsidRDefault="006A6E2E" w:rsidP="009D6041">
    <w:pPr>
      <w:pStyle w:val="a5"/>
      <w:jc w:val="right"/>
      <w:rPr>
        <w:rFonts w:ascii="Bookman Old Style" w:hAnsi="Bookman Old Style"/>
      </w:rPr>
    </w:pPr>
    <w:r>
      <w:rPr>
        <w:rFonts w:ascii="Bookman Old Style" w:hAnsi="Bookman Old Style"/>
      </w:rPr>
      <w:t>Головні зміни ЦПК, ГПК і КАСУ</w:t>
    </w:r>
    <w:r w:rsidRPr="00744CBC">
      <w:rPr>
        <w:rFonts w:ascii="Bookman Old Style" w:hAnsi="Bookman Old Style"/>
      </w:rPr>
      <w:t xml:space="preserve"> в таблицях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03D43"/>
    <w:multiLevelType w:val="hybridMultilevel"/>
    <w:tmpl w:val="9C003C2A"/>
    <w:lvl w:ilvl="0" w:tplc="57223B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8DE"/>
    <w:rsid w:val="00075154"/>
    <w:rsid w:val="000A48DE"/>
    <w:rsid w:val="00103162"/>
    <w:rsid w:val="001F4268"/>
    <w:rsid w:val="003B39E6"/>
    <w:rsid w:val="00531F44"/>
    <w:rsid w:val="006A6E2E"/>
    <w:rsid w:val="007153CD"/>
    <w:rsid w:val="007B2B31"/>
    <w:rsid w:val="007D7DC7"/>
    <w:rsid w:val="00982494"/>
    <w:rsid w:val="009D6041"/>
    <w:rsid w:val="00A060BD"/>
    <w:rsid w:val="00A80441"/>
    <w:rsid w:val="00A839A3"/>
    <w:rsid w:val="00AD3772"/>
    <w:rsid w:val="00BA7B5C"/>
    <w:rsid w:val="00C777FA"/>
    <w:rsid w:val="00D400C1"/>
    <w:rsid w:val="00E1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2A00-453D-489F-8236-47459E3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0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03162"/>
  </w:style>
  <w:style w:type="character" w:styleId="a4">
    <w:name w:val="Hyperlink"/>
    <w:basedOn w:val="a0"/>
    <w:uiPriority w:val="99"/>
    <w:semiHidden/>
    <w:unhideWhenUsed/>
    <w:rsid w:val="001031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A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E2E"/>
  </w:style>
  <w:style w:type="paragraph" w:styleId="a7">
    <w:name w:val="footer"/>
    <w:basedOn w:val="a"/>
    <w:link w:val="a8"/>
    <w:uiPriority w:val="99"/>
    <w:semiHidden/>
    <w:unhideWhenUsed/>
    <w:rsid w:val="006A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6E2E"/>
  </w:style>
  <w:style w:type="paragraph" w:styleId="a9">
    <w:name w:val="List Paragraph"/>
    <w:basedOn w:val="a"/>
    <w:uiPriority w:val="34"/>
    <w:qFormat/>
    <w:rsid w:val="009D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Дячук</dc:creator>
  <cp:lastModifiedBy>Юрий Дячук</cp:lastModifiedBy>
  <cp:revision>5</cp:revision>
  <dcterms:created xsi:type="dcterms:W3CDTF">2018-01-09T13:58:00Z</dcterms:created>
  <dcterms:modified xsi:type="dcterms:W3CDTF">2018-01-20T12:24:00Z</dcterms:modified>
</cp:coreProperties>
</file>