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5134" w:type="dxa"/>
        <w:tblLook w:val="04A0"/>
      </w:tblPr>
      <w:tblGrid>
        <w:gridCol w:w="1809"/>
        <w:gridCol w:w="3402"/>
        <w:gridCol w:w="9923"/>
      </w:tblGrid>
      <w:tr w:rsidR="000F6A16" w:rsidRPr="0077062F" w:rsidTr="000F6A16">
        <w:tc>
          <w:tcPr>
            <w:tcW w:w="1809" w:type="dxa"/>
            <w:vAlign w:val="center"/>
          </w:tcPr>
          <w:p w:rsidR="000F6A16" w:rsidRPr="000F6A16" w:rsidRDefault="000F6A16" w:rsidP="000F6A16">
            <w:pPr>
              <w:jc w:val="center"/>
              <w:rPr>
                <w:rFonts w:ascii="Bookman Old Style" w:hAnsi="Bookman Old Style"/>
                <w:b/>
                <w:sz w:val="20"/>
                <w:szCs w:val="20"/>
                <w:lang w:val="en-US"/>
              </w:rPr>
            </w:pPr>
            <w:r w:rsidRPr="000F6A16">
              <w:rPr>
                <w:rFonts w:ascii="Bookman Old Style" w:hAnsi="Bookman Old Style"/>
                <w:sz w:val="20"/>
                <w:szCs w:val="20"/>
                <w:lang w:val="uk-UA"/>
              </w:rPr>
              <w:t>Таблиця №</w:t>
            </w:r>
            <w:r w:rsidRPr="000F6A16">
              <w:rPr>
                <w:rFonts w:ascii="Bookman Old Style" w:hAnsi="Bookman Old Style"/>
                <w:sz w:val="20"/>
                <w:szCs w:val="20"/>
                <w:lang w:val="en-US"/>
              </w:rPr>
              <w:t>4</w:t>
            </w:r>
          </w:p>
        </w:tc>
        <w:tc>
          <w:tcPr>
            <w:tcW w:w="13325" w:type="dxa"/>
            <w:gridSpan w:val="2"/>
            <w:vAlign w:val="center"/>
          </w:tcPr>
          <w:p w:rsidR="000F6A16" w:rsidRPr="000F6A16" w:rsidRDefault="000F6A16" w:rsidP="000F6A16">
            <w:pPr>
              <w:jc w:val="center"/>
              <w:rPr>
                <w:rFonts w:ascii="Bookman Old Style" w:hAnsi="Bookman Old Style"/>
                <w:b/>
              </w:rPr>
            </w:pPr>
            <w:r w:rsidRPr="0077062F">
              <w:rPr>
                <w:rFonts w:ascii="Bookman Old Style" w:hAnsi="Bookman Old Style"/>
                <w:b/>
                <w:lang w:val="uk-UA"/>
              </w:rPr>
              <w:t>ПЕРЕГЛЯД СУДОВИХ РІШЕНЬ:</w:t>
            </w:r>
          </w:p>
          <w:p w:rsidR="000F6A16" w:rsidRPr="0077062F" w:rsidRDefault="000F6A16" w:rsidP="000F6A16">
            <w:pPr>
              <w:jc w:val="center"/>
              <w:rPr>
                <w:rFonts w:ascii="Bookman Old Style" w:hAnsi="Bookman Old Style"/>
                <w:b/>
                <w:lang w:val="uk-UA"/>
              </w:rPr>
            </w:pPr>
            <w:r w:rsidRPr="0077062F">
              <w:rPr>
                <w:rFonts w:ascii="Bookman Old Style" w:hAnsi="Bookman Old Style"/>
                <w:b/>
                <w:lang w:val="uk-UA"/>
              </w:rPr>
              <w:t>апеляційна/касаційна скарга</w:t>
            </w:r>
          </w:p>
        </w:tc>
      </w:tr>
      <w:tr w:rsidR="000F6A16" w:rsidRPr="0077062F" w:rsidTr="000F6A16">
        <w:tc>
          <w:tcPr>
            <w:tcW w:w="1809" w:type="dxa"/>
            <w:vAlign w:val="center"/>
          </w:tcPr>
          <w:p w:rsidR="000F6A16" w:rsidRPr="002C5995" w:rsidRDefault="000F6A16" w:rsidP="000F6A16">
            <w:pPr>
              <w:rPr>
                <w:rFonts w:ascii="Bookman Old Style" w:hAnsi="Bookman Old Style"/>
                <w:sz w:val="20"/>
                <w:szCs w:val="20"/>
                <w:lang w:val="uk-UA"/>
              </w:rPr>
            </w:pPr>
          </w:p>
        </w:tc>
        <w:tc>
          <w:tcPr>
            <w:tcW w:w="3402" w:type="dxa"/>
            <w:vAlign w:val="center"/>
          </w:tcPr>
          <w:p w:rsidR="000F6A16" w:rsidRPr="0077062F" w:rsidRDefault="000F6A16" w:rsidP="000F6A16">
            <w:pPr>
              <w:jc w:val="center"/>
              <w:rPr>
                <w:rFonts w:ascii="Bookman Old Style" w:hAnsi="Bookman Old Style"/>
                <w:i/>
                <w:lang w:val="uk-UA"/>
              </w:rPr>
            </w:pPr>
            <w:r w:rsidRPr="0077062F">
              <w:rPr>
                <w:rFonts w:ascii="Bookman Old Style" w:hAnsi="Bookman Old Style"/>
                <w:i/>
                <w:lang w:val="uk-UA"/>
              </w:rPr>
              <w:t>Було</w:t>
            </w:r>
          </w:p>
        </w:tc>
        <w:tc>
          <w:tcPr>
            <w:tcW w:w="9923" w:type="dxa"/>
            <w:vAlign w:val="center"/>
          </w:tcPr>
          <w:p w:rsidR="000F6A16" w:rsidRPr="0077062F" w:rsidRDefault="000F6A16" w:rsidP="000F6A16">
            <w:pPr>
              <w:jc w:val="center"/>
              <w:rPr>
                <w:rFonts w:ascii="Bookman Old Style" w:hAnsi="Bookman Old Style"/>
                <w:i/>
                <w:lang w:val="uk-UA"/>
              </w:rPr>
            </w:pPr>
            <w:r w:rsidRPr="0077062F">
              <w:rPr>
                <w:rFonts w:ascii="Bookman Old Style" w:hAnsi="Bookman Old Style"/>
                <w:i/>
                <w:lang w:val="uk-UA"/>
              </w:rPr>
              <w:t>Стало</w:t>
            </w:r>
          </w:p>
        </w:tc>
      </w:tr>
      <w:tr w:rsidR="002C5995" w:rsidRPr="0077062F" w:rsidTr="000F6A16">
        <w:tc>
          <w:tcPr>
            <w:tcW w:w="1809" w:type="dxa"/>
            <w:vAlign w:val="center"/>
          </w:tcPr>
          <w:p w:rsidR="002C5995" w:rsidRPr="0077062F" w:rsidRDefault="002C5995" w:rsidP="00312A34">
            <w:pPr>
              <w:rPr>
                <w:rFonts w:ascii="Bookman Old Style" w:hAnsi="Bookman Old Style"/>
                <w:b/>
                <w:sz w:val="20"/>
                <w:szCs w:val="20"/>
                <w:lang w:val="uk-UA"/>
              </w:rPr>
            </w:pPr>
            <w:r w:rsidRPr="005765A9">
              <w:rPr>
                <w:rFonts w:ascii="Bookman Old Style" w:hAnsi="Bookman Old Style"/>
                <w:b/>
                <w:lang w:val="uk-UA"/>
              </w:rPr>
              <w:t>Вимоги до змісту*</w:t>
            </w:r>
          </w:p>
        </w:tc>
        <w:tc>
          <w:tcPr>
            <w:tcW w:w="3402" w:type="dxa"/>
          </w:tcPr>
          <w:p w:rsidR="002C5995" w:rsidRPr="0077062F" w:rsidRDefault="002C5995" w:rsidP="000F6A16">
            <w:pPr>
              <w:rPr>
                <w:rFonts w:ascii="Bookman Old Style" w:hAnsi="Bookman Old Style"/>
                <w:sz w:val="18"/>
                <w:szCs w:val="18"/>
                <w:lang w:val="uk-UA"/>
              </w:rPr>
            </w:pPr>
            <w:r w:rsidRPr="0077062F">
              <w:rPr>
                <w:rFonts w:ascii="Bookman Old Style" w:hAnsi="Bookman Old Style"/>
                <w:sz w:val="18"/>
                <w:szCs w:val="18"/>
                <w:lang w:val="uk-UA"/>
              </w:rPr>
              <w:t>1) найменування апеляційного/касаційного суду, до якого подається скарга;</w:t>
            </w:r>
          </w:p>
          <w:p w:rsidR="002C5995" w:rsidRPr="0077062F" w:rsidRDefault="002C5995" w:rsidP="000F6A16">
            <w:pPr>
              <w:rPr>
                <w:rFonts w:ascii="Bookman Old Style" w:hAnsi="Bookman Old Style"/>
                <w:sz w:val="18"/>
                <w:szCs w:val="18"/>
                <w:lang w:val="uk-UA"/>
              </w:rPr>
            </w:pPr>
            <w:r w:rsidRPr="0077062F">
              <w:rPr>
                <w:rFonts w:ascii="Bookman Old Style" w:hAnsi="Bookman Old Style"/>
                <w:sz w:val="18"/>
                <w:szCs w:val="18"/>
                <w:lang w:val="uk-UA"/>
              </w:rPr>
              <w:t>2) найменування суду (судів), рішення яких оскаржуються, номер справи та дату прийняття рішення;</w:t>
            </w:r>
          </w:p>
          <w:p w:rsidR="002C5995" w:rsidRPr="0077062F" w:rsidRDefault="002C5995" w:rsidP="000F6A16">
            <w:pPr>
              <w:rPr>
                <w:rFonts w:ascii="Bookman Old Style" w:hAnsi="Bookman Old Style"/>
                <w:sz w:val="18"/>
                <w:szCs w:val="18"/>
                <w:lang w:val="uk-UA"/>
              </w:rPr>
            </w:pPr>
            <w:r w:rsidRPr="0077062F">
              <w:rPr>
                <w:rFonts w:ascii="Bookman Old Style" w:hAnsi="Bookman Old Style"/>
                <w:sz w:val="18"/>
                <w:szCs w:val="18"/>
                <w:lang w:val="uk-UA"/>
              </w:rPr>
              <w:t>3) вимоги особи, яка подає скаргу;</w:t>
            </w:r>
          </w:p>
          <w:p w:rsidR="002C5995" w:rsidRPr="0077062F" w:rsidRDefault="002C5995" w:rsidP="000F6A16">
            <w:pPr>
              <w:rPr>
                <w:rFonts w:ascii="Bookman Old Style" w:hAnsi="Bookman Old Style"/>
                <w:sz w:val="18"/>
                <w:szCs w:val="18"/>
                <w:lang w:val="uk-UA"/>
              </w:rPr>
            </w:pPr>
            <w:r w:rsidRPr="0077062F">
              <w:rPr>
                <w:rFonts w:ascii="Bookman Old Style" w:hAnsi="Bookman Old Style"/>
                <w:sz w:val="18"/>
                <w:szCs w:val="18"/>
                <w:lang w:val="uk-UA"/>
              </w:rPr>
              <w:t>4) підстави подання апеляційної/касаційної скарги;</w:t>
            </w:r>
          </w:p>
          <w:p w:rsidR="002C5995" w:rsidRPr="0077062F" w:rsidRDefault="002C5995" w:rsidP="000F6A16">
            <w:pPr>
              <w:rPr>
                <w:rFonts w:ascii="Bookman Old Style" w:hAnsi="Bookman Old Style"/>
                <w:sz w:val="18"/>
                <w:szCs w:val="18"/>
                <w:lang w:val="uk-UA"/>
              </w:rPr>
            </w:pPr>
            <w:r w:rsidRPr="0077062F">
              <w:rPr>
                <w:rFonts w:ascii="Bookman Old Style" w:hAnsi="Bookman Old Style"/>
                <w:sz w:val="18"/>
                <w:szCs w:val="18"/>
                <w:lang w:val="uk-UA"/>
              </w:rPr>
              <w:t>4) перелік документів, доданих до скарги.</w:t>
            </w:r>
          </w:p>
        </w:tc>
        <w:tc>
          <w:tcPr>
            <w:tcW w:w="9923" w:type="dxa"/>
          </w:tcPr>
          <w:p w:rsidR="002C5995" w:rsidRPr="0077062F" w:rsidRDefault="002C5995" w:rsidP="000F6A16">
            <w:pPr>
              <w:rPr>
                <w:rFonts w:ascii="Bookman Old Style" w:hAnsi="Bookman Old Style"/>
                <w:sz w:val="18"/>
                <w:szCs w:val="18"/>
                <w:lang w:val="uk-UA"/>
              </w:rPr>
            </w:pPr>
            <w:r w:rsidRPr="0077062F">
              <w:rPr>
                <w:rFonts w:ascii="Bookman Old Style" w:hAnsi="Bookman Old Style"/>
                <w:sz w:val="18"/>
                <w:szCs w:val="18"/>
              </w:rPr>
              <w:t>1</w:t>
            </w:r>
            <w:r w:rsidRPr="0077062F">
              <w:rPr>
                <w:rFonts w:ascii="Bookman Old Style" w:hAnsi="Bookman Old Style"/>
                <w:sz w:val="18"/>
                <w:szCs w:val="18"/>
                <w:lang w:val="uk-UA"/>
              </w:rPr>
              <w:t>) найменування суду, до якого подається скарга;</w:t>
            </w:r>
          </w:p>
          <w:p w:rsidR="002C5995" w:rsidRPr="0077062F" w:rsidRDefault="002C5995" w:rsidP="000F6A16">
            <w:pPr>
              <w:rPr>
                <w:rFonts w:ascii="Bookman Old Style" w:hAnsi="Bookman Old Style"/>
                <w:b/>
                <w:i/>
                <w:sz w:val="18"/>
                <w:szCs w:val="18"/>
                <w:u w:val="single"/>
                <w:lang w:val="uk-UA"/>
              </w:rPr>
            </w:pPr>
            <w:bookmarkStart w:id="0" w:name="n2076"/>
            <w:bookmarkEnd w:id="0"/>
            <w:r w:rsidRPr="0077062F">
              <w:rPr>
                <w:rFonts w:ascii="Bookman Old Style" w:hAnsi="Bookman Old Style"/>
                <w:i/>
                <w:sz w:val="18"/>
                <w:szCs w:val="18"/>
                <w:lang w:val="uk-UA"/>
              </w:rPr>
              <w:t xml:space="preserve">2) повне найменування (для юридичних осіб) або ім’я (прізвище, ім’я та по батькові) (для фізичних осіб) особи, яка подає апеляційну скаргу, її місцезнаходження (для юридичних осіб) або місце проживання чи перебування (для фізичних осіб), </w:t>
            </w:r>
            <w:r w:rsidRPr="0077062F">
              <w:rPr>
                <w:rFonts w:ascii="Bookman Old Style" w:hAnsi="Bookman Old Style"/>
                <w:i/>
                <w:sz w:val="18"/>
                <w:szCs w:val="18"/>
                <w:u w:val="single"/>
                <w:lang w:val="uk-UA"/>
              </w:rPr>
              <w:t>поштовий індекс,</w:t>
            </w:r>
            <w:r w:rsidRPr="0077062F">
              <w:rPr>
                <w:rFonts w:ascii="Bookman Old Style" w:hAnsi="Bookman Old Style"/>
                <w:i/>
                <w:sz w:val="18"/>
                <w:szCs w:val="18"/>
                <w:lang w:val="uk-UA"/>
              </w:rPr>
              <w:t xml:space="preserve"> </w:t>
            </w:r>
            <w:r w:rsidRPr="0077062F">
              <w:rPr>
                <w:rFonts w:ascii="Bookman Old Style" w:hAnsi="Bookman Old Style"/>
                <w:b/>
                <w:i/>
                <w:sz w:val="18"/>
                <w:szCs w:val="18"/>
                <w:u w:val="single"/>
                <w:lang w:val="uk-UA"/>
              </w:rPr>
              <w:t>ідентифікаційний код юридичної особи в Єдиному державному реєстрі підприємств і організацій України, реєстраційний номер облікової картки платника податків (для фізичних осіб) за його наявності або номер і серія паспорта для фізичних осіб - громадян України</w:t>
            </w:r>
            <w:r w:rsidRPr="0077062F">
              <w:rPr>
                <w:rFonts w:ascii="Bookman Old Style" w:hAnsi="Bookman Old Style"/>
                <w:i/>
                <w:sz w:val="18"/>
                <w:szCs w:val="18"/>
                <w:u w:val="single"/>
                <w:lang w:val="uk-UA"/>
              </w:rPr>
              <w:t>,</w:t>
            </w:r>
            <w:r w:rsidRPr="0077062F">
              <w:rPr>
                <w:rFonts w:ascii="Bookman Old Style" w:hAnsi="Bookman Old Style"/>
                <w:i/>
                <w:sz w:val="18"/>
                <w:szCs w:val="18"/>
                <w:lang w:val="uk-UA"/>
              </w:rPr>
              <w:t xml:space="preserve"> </w:t>
            </w:r>
            <w:r w:rsidRPr="0077062F">
              <w:rPr>
                <w:rFonts w:ascii="Bookman Old Style" w:hAnsi="Bookman Old Style"/>
                <w:i/>
                <w:sz w:val="18"/>
                <w:szCs w:val="18"/>
                <w:u w:val="single"/>
                <w:lang w:val="uk-UA"/>
              </w:rPr>
              <w:t>номери засобів зв’язку та електронної пошти,</w:t>
            </w:r>
            <w:r w:rsidRPr="0077062F">
              <w:rPr>
                <w:rFonts w:ascii="Bookman Old Style" w:hAnsi="Bookman Old Style"/>
                <w:i/>
                <w:sz w:val="18"/>
                <w:szCs w:val="18"/>
                <w:lang w:val="uk-UA"/>
              </w:rPr>
              <w:t xml:space="preserve"> </w:t>
            </w:r>
            <w:r w:rsidRPr="0077062F">
              <w:rPr>
                <w:rFonts w:ascii="Bookman Old Style" w:hAnsi="Bookman Old Style"/>
                <w:b/>
                <w:i/>
                <w:sz w:val="18"/>
                <w:szCs w:val="18"/>
                <w:u w:val="single"/>
                <w:lang w:val="uk-UA"/>
              </w:rPr>
              <w:t>офіційна електронна адреса, за наявності;</w:t>
            </w:r>
          </w:p>
          <w:p w:rsidR="002C5995" w:rsidRPr="0077062F" w:rsidRDefault="002C5995" w:rsidP="000F6A16">
            <w:pPr>
              <w:rPr>
                <w:rFonts w:ascii="Bookman Old Style" w:hAnsi="Bookman Old Style"/>
                <w:b/>
                <w:i/>
                <w:sz w:val="18"/>
                <w:szCs w:val="18"/>
                <w:lang w:val="uk-UA"/>
              </w:rPr>
            </w:pPr>
            <w:bookmarkStart w:id="1" w:name="n2077"/>
            <w:bookmarkEnd w:id="1"/>
            <w:r w:rsidRPr="0077062F">
              <w:rPr>
                <w:rFonts w:ascii="Bookman Old Style" w:hAnsi="Bookman Old Style"/>
                <w:b/>
                <w:i/>
                <w:sz w:val="18"/>
                <w:szCs w:val="18"/>
                <w:lang w:val="uk-UA"/>
              </w:rPr>
              <w:t>3) повне найменування (для юридичних осіб) або ім’я (прізвище, ім’я та по батькові) (для фізичних осіб) інших учасників справи, їх місцезнаходження (для юридичних осіб) або місце проживання чи перебування (для фізичних осіб);</w:t>
            </w:r>
          </w:p>
          <w:p w:rsidR="002C5995" w:rsidRPr="0077062F" w:rsidRDefault="002C5995" w:rsidP="000F6A16">
            <w:pPr>
              <w:rPr>
                <w:rFonts w:ascii="Bookman Old Style" w:hAnsi="Bookman Old Style"/>
                <w:sz w:val="18"/>
                <w:szCs w:val="18"/>
                <w:lang w:val="uk-UA"/>
              </w:rPr>
            </w:pPr>
            <w:bookmarkStart w:id="2" w:name="n2078"/>
            <w:bookmarkEnd w:id="2"/>
            <w:r w:rsidRPr="0077062F">
              <w:rPr>
                <w:rFonts w:ascii="Bookman Old Style" w:hAnsi="Bookman Old Style"/>
                <w:sz w:val="18"/>
                <w:szCs w:val="18"/>
                <w:lang w:val="uk-UA"/>
              </w:rPr>
              <w:t>4) рішення або ухвала, що оскаржується;</w:t>
            </w:r>
          </w:p>
          <w:p w:rsidR="002C5995" w:rsidRPr="0077062F" w:rsidRDefault="002C5995" w:rsidP="000F6A16">
            <w:pPr>
              <w:rPr>
                <w:rFonts w:ascii="Bookman Old Style" w:hAnsi="Bookman Old Style"/>
                <w:sz w:val="18"/>
                <w:szCs w:val="18"/>
                <w:lang w:val="uk-UA"/>
              </w:rPr>
            </w:pPr>
            <w:bookmarkStart w:id="3" w:name="n2079"/>
            <w:bookmarkEnd w:id="3"/>
            <w:r w:rsidRPr="0077062F">
              <w:rPr>
                <w:rFonts w:ascii="Bookman Old Style" w:hAnsi="Bookman Old Style"/>
                <w:sz w:val="18"/>
                <w:szCs w:val="18"/>
                <w:lang w:val="uk-UA"/>
              </w:rPr>
              <w:t>5) у чому полягає незаконність і (або) необґрунтованість рішення або ухвал</w:t>
            </w:r>
            <w:bookmarkStart w:id="4" w:name="n2080"/>
            <w:bookmarkEnd w:id="4"/>
            <w:r w:rsidRPr="0077062F">
              <w:rPr>
                <w:rFonts w:ascii="Bookman Old Style" w:hAnsi="Bookman Old Style"/>
                <w:sz w:val="18"/>
                <w:szCs w:val="18"/>
                <w:lang w:val="uk-UA"/>
              </w:rPr>
              <w:t>и (для апеляції) або обґрунтування того, в чому полягає неправильне застосування норм матеріального права чи порушення норм процесуального права, що призвело до ухвалення незаконного судового рішення (рішень) (для касації);</w:t>
            </w:r>
          </w:p>
          <w:p w:rsidR="002C5995" w:rsidRPr="0077062F" w:rsidRDefault="002C5995" w:rsidP="000F6A16">
            <w:pPr>
              <w:rPr>
                <w:rFonts w:ascii="Bookman Old Style" w:hAnsi="Bookman Old Style"/>
                <w:i/>
                <w:sz w:val="18"/>
                <w:szCs w:val="18"/>
                <w:lang w:val="uk-UA"/>
              </w:rPr>
            </w:pPr>
            <w:bookmarkStart w:id="5" w:name="n2081"/>
            <w:bookmarkEnd w:id="5"/>
            <w:r w:rsidRPr="0077062F">
              <w:rPr>
                <w:rFonts w:ascii="Bookman Old Style" w:hAnsi="Bookman Old Style"/>
                <w:i/>
                <w:sz w:val="18"/>
                <w:szCs w:val="18"/>
                <w:lang w:val="uk-UA"/>
              </w:rPr>
              <w:t xml:space="preserve">6) </w:t>
            </w:r>
            <w:r w:rsidRPr="0077062F">
              <w:rPr>
                <w:rFonts w:ascii="Bookman Old Style" w:hAnsi="Bookman Old Style"/>
                <w:sz w:val="18"/>
                <w:szCs w:val="18"/>
                <w:lang w:val="uk-UA"/>
              </w:rPr>
              <w:t>клопотання особи, яка подала скаргу</w:t>
            </w:r>
            <w:r w:rsidRPr="0077062F">
              <w:rPr>
                <w:rFonts w:ascii="Bookman Old Style" w:hAnsi="Bookman Old Style"/>
                <w:i/>
                <w:sz w:val="18"/>
                <w:szCs w:val="18"/>
                <w:lang w:val="uk-UA"/>
              </w:rPr>
              <w:t xml:space="preserve"> (для апеляції </w:t>
            </w:r>
            <w:r w:rsidRPr="0077062F">
              <w:rPr>
                <w:rFonts w:ascii="Bookman Old Style" w:hAnsi="Bookman Old Style"/>
                <w:sz w:val="18"/>
                <w:szCs w:val="18"/>
                <w:lang w:val="uk-UA"/>
              </w:rPr>
              <w:t>та для касації в ЦПК і КАСУ)</w:t>
            </w:r>
          </w:p>
          <w:p w:rsidR="002C5995" w:rsidRPr="0077062F" w:rsidRDefault="002C5995" w:rsidP="000F6A16">
            <w:pPr>
              <w:rPr>
                <w:rFonts w:ascii="Bookman Old Style" w:hAnsi="Bookman Old Style"/>
                <w:i/>
                <w:sz w:val="18"/>
                <w:szCs w:val="18"/>
                <w:lang w:val="uk-UA"/>
              </w:rPr>
            </w:pPr>
            <w:r w:rsidRPr="0077062F">
              <w:rPr>
                <w:rFonts w:ascii="Bookman Old Style" w:hAnsi="Bookman Old Style"/>
                <w:sz w:val="18"/>
                <w:szCs w:val="18"/>
                <w:lang w:val="uk-UA"/>
              </w:rPr>
              <w:t>7) вимоги особи (для касації)</w:t>
            </w:r>
            <w:r w:rsidRPr="0077062F">
              <w:rPr>
                <w:rFonts w:ascii="Bookman Old Style" w:hAnsi="Bookman Old Style"/>
                <w:i/>
                <w:sz w:val="18"/>
                <w:szCs w:val="18"/>
                <w:lang w:val="uk-UA"/>
              </w:rPr>
              <w:t>;</w:t>
            </w:r>
          </w:p>
          <w:p w:rsidR="002C5995" w:rsidRPr="0077062F" w:rsidRDefault="002C5995" w:rsidP="000F6A16">
            <w:pPr>
              <w:rPr>
                <w:rFonts w:ascii="Bookman Old Style" w:hAnsi="Bookman Old Style"/>
                <w:b/>
                <w:i/>
                <w:sz w:val="18"/>
                <w:szCs w:val="18"/>
                <w:u w:val="single"/>
                <w:lang w:val="uk-UA"/>
              </w:rPr>
            </w:pPr>
            <w:bookmarkStart w:id="6" w:name="n2082"/>
            <w:bookmarkEnd w:id="6"/>
            <w:r w:rsidRPr="0077062F">
              <w:rPr>
                <w:rFonts w:ascii="Bookman Old Style" w:hAnsi="Bookman Old Style"/>
                <w:b/>
                <w:i/>
                <w:sz w:val="18"/>
                <w:szCs w:val="18"/>
                <w:u w:val="single"/>
                <w:lang w:val="uk-UA"/>
              </w:rPr>
              <w:t>8) дата отримання копії судового рішення суду першої інстанції, що оскаржується;</w:t>
            </w:r>
          </w:p>
          <w:p w:rsidR="002C5995" w:rsidRPr="0077062F" w:rsidRDefault="002C5995" w:rsidP="000F6A16">
            <w:pPr>
              <w:rPr>
                <w:rFonts w:ascii="Bookman Old Style" w:hAnsi="Bookman Old Style"/>
                <w:sz w:val="18"/>
                <w:szCs w:val="18"/>
                <w:lang w:val="uk-UA"/>
              </w:rPr>
            </w:pPr>
            <w:bookmarkStart w:id="7" w:name="n2083"/>
            <w:bookmarkEnd w:id="7"/>
            <w:r w:rsidRPr="0077062F">
              <w:rPr>
                <w:rFonts w:ascii="Bookman Old Style" w:hAnsi="Bookman Old Style"/>
                <w:sz w:val="18"/>
                <w:szCs w:val="18"/>
                <w:lang w:val="uk-UA"/>
              </w:rPr>
              <w:t>9) перелік документів та інших матеріалів, що додаються.</w:t>
            </w:r>
          </w:p>
        </w:tc>
      </w:tr>
      <w:tr w:rsidR="002C5995" w:rsidRPr="0077062F" w:rsidTr="000F6A16">
        <w:tc>
          <w:tcPr>
            <w:tcW w:w="1809" w:type="dxa"/>
            <w:vAlign w:val="center"/>
          </w:tcPr>
          <w:p w:rsidR="002C5995" w:rsidRPr="005765A9" w:rsidRDefault="002C5995" w:rsidP="00312A34">
            <w:pPr>
              <w:rPr>
                <w:rFonts w:ascii="Bookman Old Style" w:hAnsi="Bookman Old Style"/>
                <w:b/>
                <w:lang w:val="uk-UA"/>
              </w:rPr>
            </w:pPr>
            <w:r w:rsidRPr="005765A9">
              <w:rPr>
                <w:rFonts w:ascii="Bookman Old Style" w:hAnsi="Bookman Old Style"/>
                <w:b/>
                <w:lang w:val="uk-UA"/>
              </w:rPr>
              <w:t>До скарги додаються</w:t>
            </w:r>
          </w:p>
        </w:tc>
        <w:tc>
          <w:tcPr>
            <w:tcW w:w="3402" w:type="dxa"/>
          </w:tcPr>
          <w:p w:rsidR="002C5995" w:rsidRPr="0077062F" w:rsidRDefault="002C5995" w:rsidP="000F6A16">
            <w:pPr>
              <w:rPr>
                <w:rFonts w:ascii="Bookman Old Style" w:hAnsi="Bookman Old Style"/>
                <w:sz w:val="18"/>
                <w:szCs w:val="18"/>
                <w:lang w:val="uk-UA"/>
              </w:rPr>
            </w:pPr>
            <w:r w:rsidRPr="0077062F">
              <w:rPr>
                <w:rFonts w:ascii="Bookman Old Style" w:hAnsi="Bookman Old Style"/>
                <w:sz w:val="18"/>
                <w:szCs w:val="18"/>
                <w:lang w:val="uk-UA"/>
              </w:rPr>
              <w:t>- докази сплати судового збору;</w:t>
            </w:r>
          </w:p>
          <w:p w:rsidR="002C5995" w:rsidRPr="0077062F" w:rsidRDefault="002C5995" w:rsidP="000F6A16">
            <w:pPr>
              <w:rPr>
                <w:rFonts w:ascii="Bookman Old Style" w:hAnsi="Bookman Old Style"/>
                <w:sz w:val="18"/>
                <w:szCs w:val="18"/>
                <w:lang w:val="uk-UA"/>
              </w:rPr>
            </w:pPr>
            <w:r w:rsidRPr="0077062F">
              <w:rPr>
                <w:rFonts w:ascii="Bookman Old Style" w:hAnsi="Bookman Old Style"/>
                <w:sz w:val="18"/>
                <w:szCs w:val="18"/>
                <w:lang w:val="uk-UA"/>
              </w:rPr>
              <w:t>- документ, що посвідчує повноваження представника, якщо ці документи раніше не подавалися (ЦПК і КАСУ);</w:t>
            </w:r>
          </w:p>
          <w:p w:rsidR="002C5995" w:rsidRPr="0077062F" w:rsidRDefault="002C5995" w:rsidP="000F6A16">
            <w:pPr>
              <w:rPr>
                <w:rFonts w:ascii="Bookman Old Style" w:hAnsi="Bookman Old Style"/>
                <w:sz w:val="18"/>
                <w:szCs w:val="18"/>
                <w:lang w:val="uk-UA"/>
              </w:rPr>
            </w:pPr>
            <w:r w:rsidRPr="0077062F">
              <w:rPr>
                <w:rFonts w:ascii="Bookman Old Style" w:hAnsi="Bookman Old Style"/>
                <w:sz w:val="18"/>
                <w:szCs w:val="18"/>
                <w:lang w:val="uk-UA"/>
              </w:rPr>
              <w:t>- докази надсилання копії скарги іншій стороні у справі (ГПК) або копії скарги та доданих письмових матеріалів відповідно до кількості осіб, які беруть участь у справі (ЦПК і КАСУ);</w:t>
            </w:r>
          </w:p>
          <w:p w:rsidR="002C5995" w:rsidRPr="0077062F" w:rsidRDefault="002C5995" w:rsidP="000F6A16">
            <w:pPr>
              <w:rPr>
                <w:rFonts w:ascii="Bookman Old Style" w:hAnsi="Bookman Old Style"/>
                <w:sz w:val="18"/>
                <w:szCs w:val="18"/>
                <w:lang w:val="uk-UA"/>
              </w:rPr>
            </w:pPr>
            <w:r w:rsidRPr="0077062F">
              <w:rPr>
                <w:rFonts w:ascii="Bookman Old Style" w:hAnsi="Bookman Old Style"/>
                <w:sz w:val="18"/>
                <w:szCs w:val="18"/>
                <w:lang w:val="uk-UA"/>
              </w:rPr>
              <w:t>- копії оскаржуваних рішень судів першої та апеляційної інстанцій (для касації в ЦПК і КАСУ)</w:t>
            </w:r>
          </w:p>
        </w:tc>
        <w:tc>
          <w:tcPr>
            <w:tcW w:w="9923" w:type="dxa"/>
          </w:tcPr>
          <w:p w:rsidR="002C5995" w:rsidRPr="0077062F" w:rsidRDefault="002C5995" w:rsidP="000F6A16">
            <w:pPr>
              <w:rPr>
                <w:rFonts w:ascii="Bookman Old Style" w:hAnsi="Bookman Old Style"/>
                <w:sz w:val="18"/>
                <w:szCs w:val="18"/>
                <w:lang w:val="uk-UA"/>
              </w:rPr>
            </w:pPr>
            <w:r w:rsidRPr="0077062F">
              <w:rPr>
                <w:rFonts w:ascii="Bookman Old Style" w:hAnsi="Bookman Old Style"/>
                <w:sz w:val="18"/>
                <w:szCs w:val="18"/>
                <w:lang w:val="uk-UA"/>
              </w:rPr>
              <w:t>1) довіреність або інший документ, що посвідчує повноваження представника, якщо скарга подана представником і в справі немає підтвердження його повноважень;</w:t>
            </w:r>
          </w:p>
          <w:p w:rsidR="002C5995" w:rsidRPr="0077062F" w:rsidRDefault="002C5995" w:rsidP="000F6A16">
            <w:pPr>
              <w:rPr>
                <w:rFonts w:ascii="Bookman Old Style" w:hAnsi="Bookman Old Style"/>
                <w:sz w:val="18"/>
                <w:szCs w:val="18"/>
                <w:lang w:val="uk-UA"/>
              </w:rPr>
            </w:pPr>
            <w:bookmarkStart w:id="8" w:name="n2086"/>
            <w:bookmarkEnd w:id="8"/>
            <w:r w:rsidRPr="0077062F">
              <w:rPr>
                <w:rFonts w:ascii="Bookman Old Style" w:hAnsi="Bookman Old Style"/>
                <w:sz w:val="18"/>
                <w:szCs w:val="18"/>
                <w:lang w:val="uk-UA"/>
              </w:rPr>
              <w:t>2) докази сплати судового збору або докази наявності підстав для звільнення від сплати судового збору;</w:t>
            </w:r>
          </w:p>
          <w:p w:rsidR="002C5995" w:rsidRPr="0077062F" w:rsidRDefault="002C5995" w:rsidP="000F6A16">
            <w:pPr>
              <w:rPr>
                <w:rFonts w:ascii="Bookman Old Style" w:hAnsi="Bookman Old Style"/>
                <w:sz w:val="18"/>
                <w:szCs w:val="18"/>
                <w:lang w:val="uk-UA"/>
              </w:rPr>
            </w:pPr>
            <w:bookmarkStart w:id="9" w:name="n2087"/>
            <w:bookmarkEnd w:id="9"/>
            <w:r w:rsidRPr="0077062F">
              <w:rPr>
                <w:rFonts w:ascii="Bookman Old Style" w:hAnsi="Bookman Old Style"/>
                <w:sz w:val="18"/>
                <w:szCs w:val="18"/>
                <w:lang w:val="uk-UA"/>
              </w:rPr>
              <w:t>3) докази надсилання копії скарги іншим учасникам справи (ГПК) або копії скарги та доданих письмових матеріалів відповідно до кількості осіб, які беруть участь у справі (ЦПК і КАСУ)</w:t>
            </w:r>
          </w:p>
          <w:p w:rsidR="002C5995" w:rsidRPr="0077062F" w:rsidRDefault="002C5995" w:rsidP="000F6A16">
            <w:pPr>
              <w:rPr>
                <w:rFonts w:ascii="Bookman Old Style" w:hAnsi="Bookman Old Style"/>
                <w:b/>
                <w:i/>
                <w:sz w:val="18"/>
                <w:szCs w:val="18"/>
                <w:u w:val="single"/>
                <w:lang w:val="uk-UA"/>
              </w:rPr>
            </w:pPr>
            <w:bookmarkStart w:id="10" w:name="n2088"/>
            <w:bookmarkEnd w:id="10"/>
            <w:r w:rsidRPr="0077062F">
              <w:rPr>
                <w:rFonts w:ascii="Bookman Old Style" w:hAnsi="Bookman Old Style"/>
                <w:b/>
                <w:i/>
                <w:sz w:val="18"/>
                <w:szCs w:val="18"/>
                <w:u w:val="single"/>
                <w:lang w:val="uk-UA"/>
              </w:rPr>
              <w:t>4) докази, що підтверджують дату отримання копії оскаржуваного судового рішення суду першої інстанції, за наявності.</w:t>
            </w:r>
          </w:p>
          <w:p w:rsidR="002C5995" w:rsidRPr="0077062F" w:rsidRDefault="002C5995" w:rsidP="000F6A16">
            <w:pPr>
              <w:rPr>
                <w:rFonts w:ascii="Bookman Old Style" w:hAnsi="Bookman Old Style"/>
                <w:sz w:val="18"/>
                <w:szCs w:val="18"/>
              </w:rPr>
            </w:pPr>
          </w:p>
        </w:tc>
      </w:tr>
    </w:tbl>
    <w:p w:rsidR="000F6A16" w:rsidRDefault="000F6A16" w:rsidP="000F6A16">
      <w:pPr>
        <w:spacing w:after="0" w:line="240" w:lineRule="auto"/>
        <w:rPr>
          <w:rFonts w:ascii="Bookman Old Style" w:hAnsi="Bookman Old Style"/>
          <w:b/>
          <w:sz w:val="20"/>
          <w:szCs w:val="20"/>
          <w:lang w:val="uk-UA"/>
        </w:rPr>
      </w:pPr>
    </w:p>
    <w:p w:rsidR="000F6A16" w:rsidRPr="0077062F" w:rsidRDefault="000F6A16" w:rsidP="000F6A16">
      <w:pPr>
        <w:spacing w:after="0" w:line="240" w:lineRule="auto"/>
        <w:rPr>
          <w:rFonts w:ascii="Bookman Old Style" w:hAnsi="Bookman Old Style"/>
          <w:sz w:val="20"/>
          <w:szCs w:val="20"/>
          <w:lang w:val="uk-UA"/>
        </w:rPr>
      </w:pPr>
      <w:r w:rsidRPr="0077062F">
        <w:rPr>
          <w:rFonts w:ascii="Bookman Old Style" w:hAnsi="Bookman Old Style"/>
          <w:b/>
          <w:sz w:val="20"/>
          <w:szCs w:val="20"/>
          <w:lang w:val="uk-UA"/>
        </w:rPr>
        <w:t>*</w:t>
      </w:r>
      <w:r w:rsidRPr="0077062F">
        <w:rPr>
          <w:rFonts w:ascii="Bookman Old Style" w:hAnsi="Bookman Old Style"/>
          <w:sz w:val="20"/>
          <w:szCs w:val="20"/>
          <w:lang w:val="uk-UA"/>
        </w:rPr>
        <w:t xml:space="preserve"> зазначено лише спільні для всіх видів судочинства вимоги до змісту скарги;</w:t>
      </w:r>
    </w:p>
    <w:p w:rsidR="00FA0DA1" w:rsidRPr="00821B15" w:rsidRDefault="000F6A16" w:rsidP="000F6A16">
      <w:pPr>
        <w:spacing w:after="0" w:line="240" w:lineRule="auto"/>
        <w:rPr>
          <w:sz w:val="16"/>
          <w:szCs w:val="16"/>
          <w:vertAlign w:val="superscript"/>
          <w:lang w:val="uk-UA"/>
        </w:rPr>
      </w:pPr>
      <w:r w:rsidRPr="0077062F">
        <w:rPr>
          <w:rFonts w:ascii="Bookman Old Style" w:hAnsi="Bookman Old Style"/>
          <w:sz w:val="20"/>
          <w:szCs w:val="20"/>
          <w:u w:val="single"/>
          <w:lang w:val="uk-UA"/>
        </w:rPr>
        <w:t>Ч</w:t>
      </w:r>
      <w:r w:rsidRPr="0077062F">
        <w:rPr>
          <w:rFonts w:ascii="Bookman Old Style" w:hAnsi="Bookman Old Style"/>
          <w:sz w:val="20"/>
          <w:szCs w:val="20"/>
          <w:lang w:val="uk-UA"/>
        </w:rPr>
        <w:t xml:space="preserve"> -  не було в ЦПК; </w:t>
      </w:r>
      <w:r w:rsidRPr="0077062F">
        <w:rPr>
          <w:rFonts w:ascii="Bookman Old Style" w:hAnsi="Bookman Old Style"/>
          <w:i/>
          <w:sz w:val="20"/>
          <w:szCs w:val="20"/>
          <w:lang w:val="uk-UA"/>
        </w:rPr>
        <w:t>К – не було в ГПК;</w:t>
      </w:r>
      <w:r w:rsidRPr="0077062F">
        <w:rPr>
          <w:rFonts w:ascii="Bookman Old Style" w:hAnsi="Bookman Old Style"/>
          <w:sz w:val="20"/>
          <w:szCs w:val="20"/>
          <w:lang w:val="uk-UA"/>
        </w:rPr>
        <w:t xml:space="preserve"> </w:t>
      </w:r>
      <w:r w:rsidRPr="0077062F">
        <w:rPr>
          <w:rFonts w:ascii="Bookman Old Style" w:hAnsi="Bookman Old Style"/>
          <w:b/>
          <w:sz w:val="20"/>
          <w:szCs w:val="20"/>
          <w:lang w:val="uk-UA"/>
        </w:rPr>
        <w:t>Ж – не було в КАСУ;</w:t>
      </w:r>
      <w:r w:rsidRPr="0077062F">
        <w:rPr>
          <w:rFonts w:ascii="Bookman Old Style" w:hAnsi="Bookman Old Style"/>
          <w:sz w:val="20"/>
          <w:szCs w:val="20"/>
          <w:lang w:val="uk-UA"/>
        </w:rPr>
        <w:t xml:space="preserve"> </w:t>
      </w:r>
      <w:r w:rsidRPr="0077062F">
        <w:rPr>
          <w:rFonts w:ascii="Bookman Old Style" w:hAnsi="Bookman Old Style"/>
          <w:b/>
          <w:i/>
          <w:sz w:val="20"/>
          <w:szCs w:val="20"/>
          <w:u w:val="single"/>
          <w:lang w:val="uk-UA"/>
        </w:rPr>
        <w:t>Ж</w:t>
      </w:r>
      <w:r w:rsidRPr="0077062F">
        <w:rPr>
          <w:rFonts w:ascii="Bookman Old Style" w:hAnsi="Bookman Old Style"/>
          <w:i/>
          <w:sz w:val="20"/>
          <w:szCs w:val="20"/>
          <w:lang w:val="uk-UA"/>
        </w:rPr>
        <w:t xml:space="preserve"> – </w:t>
      </w:r>
      <w:r w:rsidRPr="0077062F">
        <w:rPr>
          <w:rFonts w:ascii="Bookman Old Style" w:hAnsi="Bookman Old Style"/>
          <w:b/>
          <w:i/>
          <w:sz w:val="20"/>
          <w:szCs w:val="20"/>
          <w:u w:val="single"/>
          <w:lang w:val="uk-UA"/>
        </w:rPr>
        <w:t>абсолютна новела</w:t>
      </w:r>
    </w:p>
    <w:sectPr w:rsidR="00FA0DA1" w:rsidRPr="00821B15" w:rsidSect="00821B15">
      <w:headerReference w:type="default" r:id="rId7"/>
      <w:footerReference w:type="default" r:id="rId8"/>
      <w:pgSz w:w="16838" w:h="11906" w:orient="landscape"/>
      <w:pgMar w:top="1415" w:right="1134" w:bottom="1135" w:left="1134" w:header="855" w:footer="9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BFF" w:rsidRDefault="006B0BFF" w:rsidP="001D748D">
      <w:pPr>
        <w:spacing w:after="0" w:line="240" w:lineRule="auto"/>
      </w:pPr>
      <w:r>
        <w:separator/>
      </w:r>
    </w:p>
  </w:endnote>
  <w:endnote w:type="continuationSeparator" w:id="1">
    <w:p w:rsidR="006B0BFF" w:rsidRDefault="006B0BFF" w:rsidP="001D74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48D" w:rsidRPr="001D748D" w:rsidRDefault="001D748D" w:rsidP="00821B15">
    <w:pPr>
      <w:pStyle w:val="a6"/>
      <w:jc w:val="right"/>
    </w:pPr>
    <w:r w:rsidRPr="001D748D">
      <w:t xml:space="preserve">© </w:t>
    </w:r>
    <w:hyperlink r:id="rId1" w:history="1">
      <w:r w:rsidRPr="001D748D">
        <w:t xml:space="preserve"> </w:t>
      </w:r>
      <w:r>
        <w:t>Адвокатське об'єднання</w:t>
      </w:r>
      <w:r>
        <w:rPr>
          <w:lang w:val="uk-UA"/>
        </w:rPr>
        <w:t xml:space="preserve"> «</w:t>
      </w:r>
      <w:r w:rsidRPr="001D748D">
        <w:rPr>
          <w:rStyle w:val="a8"/>
          <w:lang w:val="en-US"/>
        </w:rPr>
        <w:t>Letrado</w:t>
      </w:r>
    </w:hyperlink>
    <w:r>
      <w:rPr>
        <w:lang w:val="uk-UA"/>
      </w:rPr>
      <w:t>»</w:t>
    </w:r>
    <w:r w:rsidRPr="001D748D">
      <w:t xml:space="preserve"> , </w:t>
    </w:r>
    <w:r>
      <w:t>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BFF" w:rsidRDefault="006B0BFF" w:rsidP="001D748D">
      <w:pPr>
        <w:spacing w:after="0" w:line="240" w:lineRule="auto"/>
      </w:pPr>
      <w:r>
        <w:separator/>
      </w:r>
    </w:p>
  </w:footnote>
  <w:footnote w:type="continuationSeparator" w:id="1">
    <w:p w:rsidR="006B0BFF" w:rsidRDefault="006B0BFF" w:rsidP="001D74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48D" w:rsidRPr="001D748D" w:rsidRDefault="001D748D" w:rsidP="001D748D">
    <w:pPr>
      <w:pStyle w:val="a4"/>
      <w:jc w:val="right"/>
      <w:rPr>
        <w:lang w:val="uk-UA"/>
      </w:rPr>
    </w:pPr>
    <w:r>
      <w:rPr>
        <w:rFonts w:ascii="Bookman Old Style" w:hAnsi="Bookman Old Style"/>
        <w:lang w:val="uk-UA"/>
      </w:rPr>
      <w:t>Головні зміни ЦПК, ГПК і КАСУ</w:t>
    </w:r>
    <w:r w:rsidRPr="00744CBC">
      <w:rPr>
        <w:rFonts w:ascii="Bookman Old Style" w:hAnsi="Bookman Old Style"/>
        <w:lang w:val="uk-UA"/>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D748D"/>
    <w:rsid w:val="000F6A16"/>
    <w:rsid w:val="001D748D"/>
    <w:rsid w:val="002C5995"/>
    <w:rsid w:val="00372FE8"/>
    <w:rsid w:val="006B0BFF"/>
    <w:rsid w:val="0080018E"/>
    <w:rsid w:val="00821B15"/>
    <w:rsid w:val="00C87C89"/>
    <w:rsid w:val="00CA34E4"/>
    <w:rsid w:val="00FA0DA1"/>
    <w:rsid w:val="00FA51C2"/>
    <w:rsid w:val="00FC70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48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748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1D748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D748D"/>
    <w:rPr>
      <w:rFonts w:eastAsiaTheme="minorEastAsia"/>
      <w:lang w:eastAsia="ru-RU"/>
    </w:rPr>
  </w:style>
  <w:style w:type="paragraph" w:styleId="a6">
    <w:name w:val="footer"/>
    <w:basedOn w:val="a"/>
    <w:link w:val="a7"/>
    <w:uiPriority w:val="99"/>
    <w:semiHidden/>
    <w:unhideWhenUsed/>
    <w:rsid w:val="001D748D"/>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D748D"/>
    <w:rPr>
      <w:rFonts w:eastAsiaTheme="minorEastAsia"/>
      <w:lang w:eastAsia="ru-RU"/>
    </w:rPr>
  </w:style>
  <w:style w:type="character" w:styleId="a8">
    <w:name w:val="Hyperlink"/>
    <w:basedOn w:val="a0"/>
    <w:uiPriority w:val="99"/>
    <w:unhideWhenUsed/>
    <w:rsid w:val="001D748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letrado.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11F44-DC25-45E2-A8A9-0CE080CD0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449</Words>
  <Characters>2563</Characters>
  <Application>Microsoft Office Word</Application>
  <DocSecurity>0</DocSecurity>
  <Lines>21</Lines>
  <Paragraphs>6</Paragraphs>
  <ScaleCrop>false</ScaleCrop>
  <Company/>
  <LinksUpToDate>false</LinksUpToDate>
  <CharactersWithSpaces>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Letrado</dc:creator>
  <cp:lastModifiedBy>Пользователь</cp:lastModifiedBy>
  <cp:revision>4</cp:revision>
  <dcterms:created xsi:type="dcterms:W3CDTF">2017-12-14T03:51:00Z</dcterms:created>
  <dcterms:modified xsi:type="dcterms:W3CDTF">2017-12-15T15:43:00Z</dcterms:modified>
</cp:coreProperties>
</file>